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77A" w:rsidRDefault="0033777A" w:rsidP="0075724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33777A" w:rsidRDefault="0033777A" w:rsidP="0075724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33777A" w:rsidRDefault="0033777A" w:rsidP="0075724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5A43F7" w:rsidRPr="00775EC9" w:rsidRDefault="005A43F7" w:rsidP="0075724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</w:rPr>
      </w:pPr>
      <w:r w:rsidRPr="00775EC9">
        <w:rPr>
          <w:rFonts w:ascii="Arial" w:eastAsiaTheme="minorHAnsi" w:hAnsi="Arial" w:cs="Arial"/>
          <w:b/>
          <w:bCs/>
          <w:sz w:val="28"/>
          <w:szCs w:val="28"/>
        </w:rPr>
        <w:t xml:space="preserve">EDITAL N.º </w:t>
      </w:r>
      <w:r w:rsidR="00721475" w:rsidRPr="00721475">
        <w:rPr>
          <w:rFonts w:ascii="Arial" w:eastAsiaTheme="minorHAnsi" w:hAnsi="Arial" w:cs="Arial"/>
          <w:b/>
          <w:bCs/>
          <w:sz w:val="28"/>
          <w:szCs w:val="28"/>
        </w:rPr>
        <w:t>I/123447/17/CMP</w:t>
      </w:r>
    </w:p>
    <w:p w:rsidR="00657AFF" w:rsidRDefault="00657AFF" w:rsidP="0075724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2A7F29" w:rsidRPr="002E02CF" w:rsidRDefault="002A7F29" w:rsidP="0075724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75724A" w:rsidRPr="002E02CF" w:rsidRDefault="0075724A" w:rsidP="005A43F7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</w:rPr>
      </w:pPr>
    </w:p>
    <w:p w:rsidR="005A43F7" w:rsidRPr="002E02CF" w:rsidRDefault="0075724A" w:rsidP="0075724A">
      <w:pPr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 w:rsidRPr="001A3FB8">
        <w:rPr>
          <w:rFonts w:ascii="Arial" w:hAnsi="Arial" w:cs="Arial"/>
          <w:b/>
          <w:sz w:val="22"/>
          <w:szCs w:val="22"/>
          <w:lang w:eastAsia="pt-PT"/>
        </w:rPr>
        <w:t>Fernando Paulo Ribeiro de Sousa</w:t>
      </w:r>
      <w:r w:rsidR="00B33D0F" w:rsidRPr="001A3FB8">
        <w:rPr>
          <w:rFonts w:ascii="Arial" w:eastAsiaTheme="minorHAnsi" w:hAnsi="Arial" w:cs="Arial"/>
          <w:b/>
          <w:sz w:val="22"/>
          <w:szCs w:val="22"/>
        </w:rPr>
        <w:t>, Diretor</w:t>
      </w:r>
      <w:r w:rsidR="005A43F7" w:rsidRPr="001A3FB8">
        <w:rPr>
          <w:rFonts w:ascii="Arial" w:eastAsiaTheme="minorHAnsi" w:hAnsi="Arial" w:cs="Arial"/>
          <w:b/>
          <w:sz w:val="22"/>
          <w:szCs w:val="22"/>
        </w:rPr>
        <w:t xml:space="preserve"> Municipal d</w:t>
      </w:r>
      <w:r w:rsidR="00807E81" w:rsidRPr="001A3FB8">
        <w:rPr>
          <w:rFonts w:ascii="Arial" w:eastAsiaTheme="minorHAnsi" w:hAnsi="Arial" w:cs="Arial"/>
          <w:b/>
          <w:sz w:val="22"/>
          <w:szCs w:val="22"/>
        </w:rPr>
        <w:t>a Presidência</w:t>
      </w:r>
      <w:r w:rsidR="00807E81" w:rsidRPr="002E02CF">
        <w:rPr>
          <w:rFonts w:ascii="Arial" w:eastAsiaTheme="minorHAnsi" w:hAnsi="Arial" w:cs="Arial"/>
          <w:sz w:val="22"/>
          <w:szCs w:val="22"/>
        </w:rPr>
        <w:t xml:space="preserve">, torna público, nos termos da Ordem de Serviço n.º I/158492/14/CMP e do </w:t>
      </w:r>
      <w:r w:rsidR="005A43F7" w:rsidRPr="002E02CF">
        <w:rPr>
          <w:rFonts w:ascii="Arial" w:eastAsiaTheme="minorHAnsi" w:hAnsi="Arial" w:cs="Arial"/>
          <w:sz w:val="22"/>
          <w:szCs w:val="22"/>
        </w:rPr>
        <w:t xml:space="preserve">disposto </w:t>
      </w:r>
      <w:r w:rsidRPr="002E02CF">
        <w:rPr>
          <w:rFonts w:ascii="Arial" w:eastAsiaTheme="minorHAnsi" w:hAnsi="Arial" w:cs="Arial"/>
          <w:sz w:val="22"/>
          <w:szCs w:val="22"/>
        </w:rPr>
        <w:t>no n.º 1 do artigo E-7</w:t>
      </w:r>
      <w:r w:rsidR="005A43F7" w:rsidRPr="002E02CF">
        <w:rPr>
          <w:rFonts w:ascii="Arial" w:eastAsiaTheme="minorHAnsi" w:hAnsi="Arial" w:cs="Arial"/>
          <w:sz w:val="22"/>
          <w:szCs w:val="22"/>
        </w:rPr>
        <w:t>/6</w:t>
      </w:r>
      <w:r w:rsidRPr="002E02CF">
        <w:rPr>
          <w:rFonts w:ascii="Arial" w:eastAsiaTheme="minorHAnsi" w:hAnsi="Arial" w:cs="Arial"/>
          <w:sz w:val="22"/>
          <w:szCs w:val="22"/>
        </w:rPr>
        <w:t>0</w:t>
      </w:r>
      <w:r w:rsidR="005A43F7" w:rsidRPr="002E02CF">
        <w:rPr>
          <w:rFonts w:ascii="Arial" w:eastAsiaTheme="minorHAnsi" w:hAnsi="Arial" w:cs="Arial"/>
          <w:sz w:val="22"/>
          <w:szCs w:val="22"/>
        </w:rPr>
        <w:t>.º do Código Regulamentar</w:t>
      </w:r>
      <w:r w:rsidR="00C06CEF">
        <w:rPr>
          <w:rFonts w:ascii="Arial" w:eastAsiaTheme="minorHAnsi" w:hAnsi="Arial" w:cs="Arial"/>
          <w:sz w:val="22"/>
          <w:szCs w:val="22"/>
        </w:rPr>
        <w:t xml:space="preserve"> do Município do Porto</w:t>
      </w:r>
      <w:r w:rsidR="005A43F7" w:rsidRPr="002E02CF">
        <w:rPr>
          <w:rFonts w:ascii="Arial" w:eastAsiaTheme="minorHAnsi" w:hAnsi="Arial" w:cs="Arial"/>
          <w:sz w:val="22"/>
          <w:szCs w:val="22"/>
        </w:rPr>
        <w:t xml:space="preserve"> (CRMP),</w:t>
      </w:r>
      <w:r w:rsidR="00807E81" w:rsidRPr="002E02CF">
        <w:rPr>
          <w:rFonts w:ascii="Arial" w:eastAsiaTheme="minorHAnsi" w:hAnsi="Arial" w:cs="Arial"/>
          <w:sz w:val="22"/>
          <w:szCs w:val="22"/>
        </w:rPr>
        <w:t xml:space="preserve"> que </w:t>
      </w:r>
      <w:r w:rsidR="005A43F7" w:rsidRPr="002E02CF">
        <w:rPr>
          <w:rFonts w:ascii="Arial" w:eastAsiaTheme="minorHAnsi" w:hAnsi="Arial" w:cs="Arial"/>
          <w:sz w:val="22"/>
          <w:szCs w:val="22"/>
        </w:rPr>
        <w:t>o Município do Porto irá disponibilizar</w:t>
      </w:r>
      <w:r w:rsidR="00657AFF" w:rsidRPr="002E02CF">
        <w:rPr>
          <w:rFonts w:ascii="Arial" w:eastAsiaTheme="minorHAnsi" w:hAnsi="Arial" w:cs="Arial"/>
          <w:sz w:val="22"/>
          <w:szCs w:val="22"/>
        </w:rPr>
        <w:t xml:space="preserve"> </w:t>
      </w:r>
      <w:r w:rsidR="006F12D3" w:rsidRPr="002E02CF">
        <w:rPr>
          <w:rFonts w:ascii="Arial" w:eastAsiaTheme="minorHAnsi" w:hAnsi="Arial" w:cs="Arial"/>
          <w:sz w:val="22"/>
          <w:szCs w:val="22"/>
        </w:rPr>
        <w:t>um</w:t>
      </w:r>
      <w:r w:rsidR="005A43F7" w:rsidRPr="002E02CF">
        <w:rPr>
          <w:rFonts w:ascii="Arial" w:eastAsiaTheme="minorHAnsi" w:hAnsi="Arial" w:cs="Arial"/>
          <w:sz w:val="22"/>
          <w:szCs w:val="22"/>
        </w:rPr>
        <w:t xml:space="preserve"> conjunto de </w:t>
      </w:r>
      <w:r w:rsidR="003A314C" w:rsidRPr="002E02CF">
        <w:rPr>
          <w:rFonts w:ascii="Arial" w:eastAsiaTheme="minorHAnsi" w:hAnsi="Arial" w:cs="Arial"/>
          <w:sz w:val="22"/>
          <w:szCs w:val="22"/>
        </w:rPr>
        <w:t>lugares</w:t>
      </w:r>
      <w:r w:rsidR="002F6827">
        <w:rPr>
          <w:rFonts w:ascii="Arial" w:eastAsiaTheme="minorHAnsi" w:hAnsi="Arial" w:cs="Arial"/>
          <w:sz w:val="22"/>
          <w:szCs w:val="22"/>
        </w:rPr>
        <w:t xml:space="preserve"> no espaço público,</w:t>
      </w:r>
      <w:r w:rsidR="00C06CEF">
        <w:rPr>
          <w:rFonts w:ascii="Arial" w:eastAsiaTheme="minorHAnsi" w:hAnsi="Arial" w:cs="Arial"/>
          <w:sz w:val="22"/>
          <w:szCs w:val="22"/>
        </w:rPr>
        <w:t xml:space="preserve"> </w:t>
      </w:r>
      <w:r w:rsidR="00C96B58">
        <w:rPr>
          <w:rFonts w:ascii="Arial" w:eastAsiaTheme="minorHAnsi" w:hAnsi="Arial" w:cs="Arial"/>
          <w:sz w:val="22"/>
          <w:szCs w:val="22"/>
        </w:rPr>
        <w:t xml:space="preserve">com área até dois metros quadrados - </w:t>
      </w:r>
      <w:r w:rsidR="005A43F7" w:rsidRPr="002E02CF">
        <w:rPr>
          <w:rFonts w:ascii="Arial" w:eastAsiaTheme="minorHAnsi" w:hAnsi="Arial" w:cs="Arial"/>
          <w:sz w:val="22"/>
          <w:szCs w:val="22"/>
        </w:rPr>
        <w:t>definidos no Anexo I do presente Edital</w:t>
      </w:r>
      <w:r w:rsidR="003A314C" w:rsidRPr="002E02CF">
        <w:rPr>
          <w:rFonts w:ascii="Arial" w:eastAsiaTheme="minorHAnsi" w:hAnsi="Arial" w:cs="Arial"/>
          <w:sz w:val="22"/>
          <w:szCs w:val="22"/>
        </w:rPr>
        <w:t xml:space="preserve"> e identificados nas plantas de localização publicadas no Balcão de Atendimento Virtual (</w:t>
      </w:r>
      <w:hyperlink r:id="rId6" w:history="1">
        <w:r w:rsidR="003A314C" w:rsidRPr="002E02CF">
          <w:rPr>
            <w:rStyle w:val="Hiperligao"/>
            <w:rFonts w:ascii="Arial" w:eastAsiaTheme="minorHAnsi" w:hAnsi="Arial" w:cs="Arial"/>
            <w:sz w:val="22"/>
            <w:szCs w:val="22"/>
          </w:rPr>
          <w:t>http://balcaovirtual.cm-porto.pt</w:t>
        </w:r>
      </w:hyperlink>
      <w:r w:rsidR="00544AAD" w:rsidRPr="002E02CF">
        <w:rPr>
          <w:rFonts w:ascii="Arial" w:eastAsiaTheme="minorHAnsi" w:hAnsi="Arial" w:cs="Arial"/>
          <w:sz w:val="22"/>
          <w:szCs w:val="22"/>
        </w:rPr>
        <w:t>)</w:t>
      </w:r>
      <w:r w:rsidR="003A314C" w:rsidRPr="002E02CF">
        <w:rPr>
          <w:rFonts w:ascii="Arial" w:eastAsiaTheme="minorHAnsi" w:hAnsi="Arial" w:cs="Arial"/>
          <w:sz w:val="22"/>
          <w:szCs w:val="22"/>
        </w:rPr>
        <w:t xml:space="preserve"> e consu</w:t>
      </w:r>
      <w:r w:rsidR="005A3DB4">
        <w:rPr>
          <w:rFonts w:ascii="Arial" w:eastAsiaTheme="minorHAnsi" w:hAnsi="Arial" w:cs="Arial"/>
          <w:sz w:val="22"/>
          <w:szCs w:val="22"/>
        </w:rPr>
        <w:t>ltáveis no Gabinete do Munícipe</w:t>
      </w:r>
      <w:r w:rsidR="00C06CEF">
        <w:rPr>
          <w:rFonts w:ascii="Arial" w:eastAsiaTheme="minorHAnsi" w:hAnsi="Arial" w:cs="Arial"/>
          <w:sz w:val="22"/>
          <w:szCs w:val="22"/>
        </w:rPr>
        <w:t>,</w:t>
      </w:r>
      <w:r w:rsidR="003A314C" w:rsidRPr="002E02CF">
        <w:rPr>
          <w:rFonts w:ascii="Arial" w:eastAsiaTheme="minorHAnsi" w:hAnsi="Arial" w:cs="Arial"/>
          <w:sz w:val="22"/>
          <w:szCs w:val="22"/>
        </w:rPr>
        <w:t xml:space="preserve"> destinados à</w:t>
      </w:r>
      <w:r w:rsidR="005A43F7" w:rsidRPr="002E02CF">
        <w:rPr>
          <w:rFonts w:ascii="Arial" w:eastAsiaTheme="minorHAnsi" w:hAnsi="Arial" w:cs="Arial"/>
          <w:sz w:val="22"/>
          <w:szCs w:val="22"/>
        </w:rPr>
        <w:t xml:space="preserve"> </w:t>
      </w:r>
      <w:r w:rsidRPr="002E02CF">
        <w:rPr>
          <w:rFonts w:ascii="Arial" w:eastAsiaTheme="minorHAnsi" w:hAnsi="Arial" w:cs="Arial"/>
          <w:sz w:val="22"/>
          <w:szCs w:val="22"/>
        </w:rPr>
        <w:t>prestação d</w:t>
      </w:r>
      <w:r w:rsidR="00544AAD" w:rsidRPr="002E02CF">
        <w:rPr>
          <w:rFonts w:ascii="Arial" w:eastAsiaTheme="minorHAnsi" w:hAnsi="Arial" w:cs="Arial"/>
          <w:sz w:val="22"/>
          <w:szCs w:val="22"/>
        </w:rPr>
        <w:t>o</w:t>
      </w:r>
      <w:r w:rsidRPr="002E02CF">
        <w:rPr>
          <w:rFonts w:ascii="Arial" w:eastAsiaTheme="minorHAnsi" w:hAnsi="Arial" w:cs="Arial"/>
          <w:sz w:val="22"/>
          <w:szCs w:val="22"/>
        </w:rPr>
        <w:t xml:space="preserve"> serviço de restauração e be</w:t>
      </w:r>
      <w:r w:rsidR="00C06CEF">
        <w:rPr>
          <w:rFonts w:ascii="Arial" w:eastAsiaTheme="minorHAnsi" w:hAnsi="Arial" w:cs="Arial"/>
          <w:sz w:val="22"/>
          <w:szCs w:val="22"/>
        </w:rPr>
        <w:t>bidas de caráter não sedentário</w:t>
      </w:r>
      <w:r w:rsidR="00C96B58">
        <w:rPr>
          <w:rFonts w:ascii="Arial" w:eastAsiaTheme="minorHAnsi" w:hAnsi="Arial" w:cs="Arial"/>
          <w:sz w:val="22"/>
          <w:szCs w:val="22"/>
        </w:rPr>
        <w:t>.</w:t>
      </w:r>
    </w:p>
    <w:p w:rsidR="00C96B58" w:rsidRPr="002E02CF" w:rsidRDefault="00C96B58" w:rsidP="00C96B58">
      <w:p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 w:rsidRPr="002E02CF">
        <w:rPr>
          <w:rFonts w:ascii="Arial" w:eastAsiaTheme="minorHAnsi" w:hAnsi="Arial" w:cs="Arial"/>
          <w:sz w:val="22"/>
          <w:szCs w:val="22"/>
        </w:rPr>
        <w:t>Os interessados na ocupação destes lugares poderão apresentar candidatura no Gabinete do Munícipe, no prazo de vinte dias úteis após a divulgação do presente Edital</w:t>
      </w:r>
      <w:r>
        <w:rPr>
          <w:rFonts w:ascii="Arial" w:eastAsiaTheme="minorHAnsi" w:hAnsi="Arial" w:cs="Arial"/>
          <w:sz w:val="22"/>
          <w:szCs w:val="22"/>
        </w:rPr>
        <w:t xml:space="preserve"> (</w:t>
      </w:r>
      <w:r w:rsidRPr="001A3FB8">
        <w:rPr>
          <w:rFonts w:ascii="Arial" w:eastAsiaTheme="minorHAnsi" w:hAnsi="Arial" w:cs="Arial"/>
          <w:sz w:val="22"/>
          <w:szCs w:val="22"/>
        </w:rPr>
        <w:t xml:space="preserve">de </w:t>
      </w:r>
      <w:r w:rsidR="001A3FB8" w:rsidRPr="001A3FB8">
        <w:rPr>
          <w:rFonts w:ascii="Arial" w:eastAsiaTheme="minorHAnsi" w:hAnsi="Arial" w:cs="Arial"/>
          <w:sz w:val="22"/>
          <w:szCs w:val="22"/>
        </w:rPr>
        <w:t>19</w:t>
      </w:r>
      <w:r w:rsidR="00E20A00" w:rsidRPr="001A3FB8">
        <w:rPr>
          <w:rFonts w:ascii="Arial" w:eastAsiaTheme="minorHAnsi" w:hAnsi="Arial" w:cs="Arial"/>
          <w:sz w:val="22"/>
          <w:szCs w:val="22"/>
        </w:rPr>
        <w:t xml:space="preserve"> de abril a </w:t>
      </w:r>
      <w:r w:rsidR="001A3FB8" w:rsidRPr="001A3FB8">
        <w:rPr>
          <w:rFonts w:ascii="Arial" w:eastAsiaTheme="minorHAnsi" w:hAnsi="Arial" w:cs="Arial"/>
          <w:sz w:val="22"/>
          <w:szCs w:val="22"/>
        </w:rPr>
        <w:t>18</w:t>
      </w:r>
      <w:r w:rsidR="001A3FB8">
        <w:rPr>
          <w:rFonts w:ascii="Arial" w:eastAsiaTheme="minorHAnsi" w:hAnsi="Arial" w:cs="Arial"/>
          <w:sz w:val="22"/>
          <w:szCs w:val="22"/>
        </w:rPr>
        <w:t xml:space="preserve"> </w:t>
      </w:r>
      <w:r w:rsidR="00F87B69">
        <w:rPr>
          <w:rFonts w:ascii="Arial" w:eastAsiaTheme="minorHAnsi" w:hAnsi="Arial" w:cs="Arial"/>
          <w:sz w:val="22"/>
          <w:szCs w:val="22"/>
        </w:rPr>
        <w:t>de maio de 2017</w:t>
      </w:r>
      <w:r w:rsidRPr="008A1106">
        <w:rPr>
          <w:rFonts w:ascii="Arial" w:eastAsiaTheme="minorHAnsi" w:hAnsi="Arial" w:cs="Arial"/>
          <w:sz w:val="22"/>
          <w:szCs w:val="22"/>
        </w:rPr>
        <w:t>).</w:t>
      </w:r>
    </w:p>
    <w:p w:rsidR="00C96B58" w:rsidRPr="002E02CF" w:rsidRDefault="00C96B58" w:rsidP="00C96B58">
      <w:p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 w:rsidRPr="002E02CF">
        <w:rPr>
          <w:rFonts w:ascii="Arial" w:eastAsiaTheme="minorHAnsi" w:hAnsi="Arial" w:cs="Arial"/>
          <w:sz w:val="22"/>
          <w:szCs w:val="22"/>
        </w:rPr>
        <w:t xml:space="preserve">Os lugares serão atribuídos através de sorteio a realizar no dia </w:t>
      </w:r>
      <w:r w:rsidR="00F87B69">
        <w:rPr>
          <w:rFonts w:ascii="Arial" w:eastAsiaTheme="minorHAnsi" w:hAnsi="Arial" w:cs="Arial"/>
          <w:sz w:val="22"/>
          <w:szCs w:val="22"/>
        </w:rPr>
        <w:t>8</w:t>
      </w:r>
      <w:r>
        <w:rPr>
          <w:rFonts w:ascii="Arial" w:eastAsiaTheme="minorHAnsi" w:hAnsi="Arial" w:cs="Arial"/>
          <w:sz w:val="22"/>
          <w:szCs w:val="22"/>
        </w:rPr>
        <w:t xml:space="preserve"> de junho</w:t>
      </w:r>
      <w:r w:rsidR="00F87B69">
        <w:rPr>
          <w:rFonts w:ascii="Arial" w:eastAsiaTheme="minorHAnsi" w:hAnsi="Arial" w:cs="Arial"/>
          <w:sz w:val="22"/>
          <w:szCs w:val="22"/>
        </w:rPr>
        <w:t xml:space="preserve"> de 2017</w:t>
      </w:r>
      <w:r w:rsidRPr="002E02CF">
        <w:rPr>
          <w:rFonts w:ascii="Arial" w:eastAsiaTheme="minorHAnsi" w:hAnsi="Arial" w:cs="Arial"/>
          <w:sz w:val="22"/>
          <w:szCs w:val="22"/>
        </w:rPr>
        <w:t xml:space="preserve">, às 15h00, no edifício dos Paços do Concelho da Câmara Municipal do Porto (CMP), </w:t>
      </w:r>
      <w:r>
        <w:rPr>
          <w:rFonts w:ascii="Arial" w:eastAsiaTheme="minorHAnsi" w:hAnsi="Arial" w:cs="Arial"/>
          <w:sz w:val="22"/>
          <w:szCs w:val="22"/>
        </w:rPr>
        <w:t>mediante atribuição de título</w:t>
      </w:r>
      <w:r w:rsidRPr="002E02CF">
        <w:rPr>
          <w:rFonts w:ascii="Arial" w:eastAsiaTheme="minorHAnsi" w:hAnsi="Arial" w:cs="Arial"/>
          <w:sz w:val="22"/>
          <w:szCs w:val="22"/>
        </w:rPr>
        <w:t xml:space="preserve"> válido pelo período de </w:t>
      </w:r>
      <w:r>
        <w:rPr>
          <w:rFonts w:ascii="Arial" w:eastAsiaTheme="minorHAnsi" w:hAnsi="Arial" w:cs="Arial"/>
          <w:sz w:val="22"/>
          <w:szCs w:val="22"/>
        </w:rPr>
        <w:t>um ano</w:t>
      </w:r>
      <w:r w:rsidRPr="002E02CF">
        <w:rPr>
          <w:rFonts w:ascii="Arial" w:eastAsiaTheme="minorHAnsi" w:hAnsi="Arial" w:cs="Arial"/>
          <w:sz w:val="22"/>
          <w:szCs w:val="22"/>
        </w:rPr>
        <w:t xml:space="preserve"> (</w:t>
      </w:r>
      <w:r w:rsidR="0010767D">
        <w:rPr>
          <w:rFonts w:ascii="Arial" w:eastAsiaTheme="minorHAnsi" w:hAnsi="Arial" w:cs="Arial"/>
          <w:sz w:val="22"/>
          <w:szCs w:val="22"/>
        </w:rPr>
        <w:t xml:space="preserve">de 12 de junho de 2017 a 11 </w:t>
      </w:r>
      <w:r w:rsidR="00F87B69">
        <w:rPr>
          <w:rFonts w:ascii="Arial" w:eastAsiaTheme="minorHAnsi" w:hAnsi="Arial" w:cs="Arial"/>
          <w:sz w:val="22"/>
          <w:szCs w:val="22"/>
        </w:rPr>
        <w:t xml:space="preserve">de junho </w:t>
      </w:r>
      <w:r w:rsidR="00E20A00">
        <w:rPr>
          <w:rFonts w:ascii="Arial" w:eastAsiaTheme="minorHAnsi" w:hAnsi="Arial" w:cs="Arial"/>
          <w:sz w:val="22"/>
          <w:szCs w:val="22"/>
        </w:rPr>
        <w:t>de 201</w:t>
      </w:r>
      <w:r w:rsidR="00F87B69">
        <w:rPr>
          <w:rFonts w:ascii="Arial" w:eastAsiaTheme="minorHAnsi" w:hAnsi="Arial" w:cs="Arial"/>
          <w:sz w:val="22"/>
          <w:szCs w:val="22"/>
        </w:rPr>
        <w:t>8</w:t>
      </w:r>
      <w:r w:rsidRPr="008A1106">
        <w:rPr>
          <w:rFonts w:ascii="Arial" w:eastAsiaTheme="minorHAnsi" w:hAnsi="Arial" w:cs="Arial"/>
          <w:sz w:val="22"/>
          <w:szCs w:val="22"/>
        </w:rPr>
        <w:t>).</w:t>
      </w:r>
    </w:p>
    <w:p w:rsidR="002A7F29" w:rsidRPr="002E02CF" w:rsidRDefault="00C96B58" w:rsidP="00657AFF">
      <w:p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Sempre que pretender exercer a atividade</w:t>
      </w:r>
      <w:r w:rsidR="00544AAD" w:rsidRPr="002E02CF">
        <w:rPr>
          <w:rFonts w:ascii="Arial" w:eastAsiaTheme="minorHAnsi" w:hAnsi="Arial" w:cs="Arial"/>
          <w:sz w:val="22"/>
          <w:szCs w:val="22"/>
        </w:rPr>
        <w:t>, o</w:t>
      </w:r>
      <w:r w:rsidR="00B17DF9" w:rsidRPr="002E02CF">
        <w:rPr>
          <w:rFonts w:ascii="Arial" w:eastAsiaTheme="minorHAnsi" w:hAnsi="Arial" w:cs="Arial"/>
          <w:sz w:val="22"/>
          <w:szCs w:val="22"/>
        </w:rPr>
        <w:t xml:space="preserve"> titular </w:t>
      </w:r>
      <w:r w:rsidR="00544AAD" w:rsidRPr="002E02CF">
        <w:rPr>
          <w:rFonts w:ascii="Arial" w:eastAsiaTheme="minorHAnsi" w:hAnsi="Arial" w:cs="Arial"/>
          <w:sz w:val="22"/>
          <w:szCs w:val="22"/>
        </w:rPr>
        <w:t>do lugar</w:t>
      </w:r>
      <w:r w:rsidR="00B17DF9" w:rsidRPr="002E02CF">
        <w:rPr>
          <w:rFonts w:ascii="Arial" w:eastAsiaTheme="minorHAnsi" w:hAnsi="Arial" w:cs="Arial"/>
          <w:sz w:val="22"/>
          <w:szCs w:val="22"/>
        </w:rPr>
        <w:t xml:space="preserve"> deverá apresentar </w:t>
      </w:r>
      <w:r w:rsidR="00CB07D3">
        <w:rPr>
          <w:rFonts w:ascii="Arial" w:eastAsiaTheme="minorHAnsi" w:hAnsi="Arial" w:cs="Arial"/>
          <w:sz w:val="22"/>
          <w:szCs w:val="22"/>
        </w:rPr>
        <w:t xml:space="preserve">mera </w:t>
      </w:r>
      <w:r w:rsidR="00B17DF9" w:rsidRPr="002E02CF">
        <w:rPr>
          <w:rFonts w:ascii="Arial" w:eastAsiaTheme="minorHAnsi" w:hAnsi="Arial" w:cs="Arial"/>
          <w:sz w:val="22"/>
          <w:szCs w:val="22"/>
        </w:rPr>
        <w:t xml:space="preserve">comunicação </w:t>
      </w:r>
      <w:r w:rsidR="00CB07D3">
        <w:rPr>
          <w:rFonts w:ascii="Arial" w:eastAsiaTheme="minorHAnsi" w:hAnsi="Arial" w:cs="Arial"/>
          <w:sz w:val="22"/>
          <w:szCs w:val="22"/>
        </w:rPr>
        <w:t xml:space="preserve">prévia </w:t>
      </w:r>
      <w:r w:rsidR="00544AAD" w:rsidRPr="002E02CF">
        <w:rPr>
          <w:rFonts w:ascii="Arial" w:eastAsiaTheme="minorHAnsi" w:hAnsi="Arial" w:cs="Arial"/>
          <w:sz w:val="22"/>
          <w:szCs w:val="22"/>
        </w:rPr>
        <w:t xml:space="preserve">relativa à </w:t>
      </w:r>
      <w:r w:rsidR="00B17DF9" w:rsidRPr="002E02CF">
        <w:rPr>
          <w:rFonts w:ascii="Arial" w:eastAsiaTheme="minorHAnsi" w:hAnsi="Arial" w:cs="Arial"/>
          <w:sz w:val="22"/>
          <w:szCs w:val="22"/>
        </w:rPr>
        <w:t>prestação do serviço de restauração e bebidas de caráter não sedentário e pagar as taxas</w:t>
      </w:r>
      <w:r w:rsidR="00544AAD" w:rsidRPr="002E02CF">
        <w:rPr>
          <w:rFonts w:ascii="Arial" w:eastAsiaTheme="minorHAnsi" w:hAnsi="Arial" w:cs="Arial"/>
          <w:sz w:val="22"/>
          <w:szCs w:val="22"/>
        </w:rPr>
        <w:t xml:space="preserve"> devidas</w:t>
      </w:r>
      <w:r w:rsidR="00E16B4D" w:rsidRPr="002E02CF">
        <w:rPr>
          <w:rFonts w:ascii="Arial" w:eastAsiaTheme="minorHAnsi" w:hAnsi="Arial" w:cs="Arial"/>
          <w:sz w:val="22"/>
          <w:szCs w:val="22"/>
        </w:rPr>
        <w:t xml:space="preserve"> (conforme descrito no Anexo III)</w:t>
      </w:r>
      <w:r w:rsidR="00544AAD" w:rsidRPr="002E02CF">
        <w:rPr>
          <w:rFonts w:ascii="Arial" w:eastAsiaTheme="minorHAnsi" w:hAnsi="Arial" w:cs="Arial"/>
          <w:sz w:val="22"/>
          <w:szCs w:val="22"/>
        </w:rPr>
        <w:t>.</w:t>
      </w:r>
    </w:p>
    <w:p w:rsidR="001922B5" w:rsidRDefault="001922B5" w:rsidP="0075724A">
      <w:p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 w:rsidRPr="002E02CF">
        <w:rPr>
          <w:rFonts w:ascii="Arial" w:eastAsiaTheme="minorHAnsi" w:hAnsi="Arial" w:cs="Arial"/>
          <w:sz w:val="22"/>
          <w:szCs w:val="22"/>
        </w:rPr>
        <w:t>A lista dos lugares disponíveis constitui o Anexo I; as instruções para a candidatura constam no Anexo II; as regr</w:t>
      </w:r>
      <w:r w:rsidR="00FC3F4D">
        <w:rPr>
          <w:rFonts w:ascii="Arial" w:eastAsiaTheme="minorHAnsi" w:hAnsi="Arial" w:cs="Arial"/>
          <w:sz w:val="22"/>
          <w:szCs w:val="22"/>
        </w:rPr>
        <w:t>as do sorteio estão explicitada</w:t>
      </w:r>
      <w:r w:rsidRPr="002E02CF">
        <w:rPr>
          <w:rFonts w:ascii="Arial" w:eastAsiaTheme="minorHAnsi" w:hAnsi="Arial" w:cs="Arial"/>
          <w:sz w:val="22"/>
          <w:szCs w:val="22"/>
        </w:rPr>
        <w:t>s</w:t>
      </w:r>
      <w:r w:rsidR="007263E7" w:rsidRPr="002E02CF">
        <w:rPr>
          <w:rFonts w:ascii="Arial" w:eastAsiaTheme="minorHAnsi" w:hAnsi="Arial" w:cs="Arial"/>
          <w:sz w:val="22"/>
          <w:szCs w:val="22"/>
        </w:rPr>
        <w:t xml:space="preserve"> no Anexo III; </w:t>
      </w:r>
      <w:r w:rsidR="00C06CEF">
        <w:rPr>
          <w:rFonts w:ascii="Arial" w:eastAsiaTheme="minorHAnsi" w:hAnsi="Arial" w:cs="Arial"/>
          <w:sz w:val="22"/>
          <w:szCs w:val="22"/>
        </w:rPr>
        <w:t>e um m</w:t>
      </w:r>
      <w:r w:rsidR="007263E7" w:rsidRPr="002E02CF">
        <w:rPr>
          <w:rFonts w:ascii="Arial" w:eastAsiaTheme="minorHAnsi" w:hAnsi="Arial" w:cs="Arial"/>
          <w:sz w:val="22"/>
          <w:szCs w:val="22"/>
        </w:rPr>
        <w:t>odelo da declaração de representação é apresentado no Anexo IV.</w:t>
      </w:r>
    </w:p>
    <w:p w:rsidR="005A43F7" w:rsidRPr="002E02CF" w:rsidRDefault="00C06CEF" w:rsidP="0075724A">
      <w:p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Para constar</w:t>
      </w:r>
      <w:r w:rsidR="005A43F7" w:rsidRPr="002E02CF">
        <w:rPr>
          <w:rFonts w:ascii="Arial" w:eastAsiaTheme="minorHAnsi" w:hAnsi="Arial" w:cs="Arial"/>
          <w:sz w:val="22"/>
          <w:szCs w:val="22"/>
        </w:rPr>
        <w:t xml:space="preserve"> se mandou lavrar este </w:t>
      </w:r>
      <w:r w:rsidR="00544AAD" w:rsidRPr="002E02CF">
        <w:rPr>
          <w:rFonts w:ascii="Arial" w:eastAsiaTheme="minorHAnsi" w:hAnsi="Arial" w:cs="Arial"/>
          <w:sz w:val="22"/>
          <w:szCs w:val="22"/>
        </w:rPr>
        <w:t>E</w:t>
      </w:r>
      <w:r w:rsidR="005A43F7" w:rsidRPr="002E02CF">
        <w:rPr>
          <w:rFonts w:ascii="Arial" w:eastAsiaTheme="minorHAnsi" w:hAnsi="Arial" w:cs="Arial"/>
          <w:sz w:val="22"/>
          <w:szCs w:val="22"/>
        </w:rPr>
        <w:t xml:space="preserve">dital, que vai ser afixado nos lugares de estilo, publicado no sítio </w:t>
      </w:r>
      <w:r w:rsidR="00EA2F65" w:rsidRPr="002E02CF">
        <w:rPr>
          <w:rFonts w:ascii="Arial" w:eastAsiaTheme="minorHAnsi" w:hAnsi="Arial" w:cs="Arial"/>
          <w:sz w:val="22"/>
          <w:szCs w:val="22"/>
        </w:rPr>
        <w:t>da CMP n</w:t>
      </w:r>
      <w:r w:rsidR="005A43F7" w:rsidRPr="002E02CF">
        <w:rPr>
          <w:rFonts w:ascii="Arial" w:eastAsiaTheme="minorHAnsi" w:hAnsi="Arial" w:cs="Arial"/>
          <w:sz w:val="22"/>
          <w:szCs w:val="22"/>
        </w:rPr>
        <w:t>a Internet</w:t>
      </w:r>
      <w:r w:rsidR="00544AAD" w:rsidRPr="002E02CF">
        <w:rPr>
          <w:rFonts w:ascii="Arial" w:eastAsiaTheme="minorHAnsi" w:hAnsi="Arial" w:cs="Arial"/>
          <w:sz w:val="22"/>
          <w:szCs w:val="22"/>
        </w:rPr>
        <w:t xml:space="preserve"> (</w:t>
      </w:r>
      <w:hyperlink r:id="rId7" w:history="1">
        <w:r w:rsidR="002D6D9E" w:rsidRPr="002D6D9E">
          <w:rPr>
            <w:rStyle w:val="Hiperligao"/>
            <w:rFonts w:ascii="Arial" w:hAnsi="Arial" w:cs="Arial"/>
            <w:sz w:val="22"/>
            <w:szCs w:val="22"/>
          </w:rPr>
          <w:t>http://www.cm-porto.pt/</w:t>
        </w:r>
      </w:hyperlink>
      <w:r w:rsidR="00544AAD" w:rsidRPr="002E02CF">
        <w:rPr>
          <w:rFonts w:ascii="Arial" w:eastAsiaTheme="minorHAnsi" w:hAnsi="Arial" w:cs="Arial"/>
          <w:sz w:val="22"/>
          <w:szCs w:val="22"/>
        </w:rPr>
        <w:t>)</w:t>
      </w:r>
      <w:r w:rsidR="005A43F7" w:rsidRPr="002E02CF">
        <w:rPr>
          <w:rFonts w:ascii="Arial" w:eastAsiaTheme="minorHAnsi" w:hAnsi="Arial" w:cs="Arial"/>
          <w:sz w:val="22"/>
          <w:szCs w:val="22"/>
        </w:rPr>
        <w:t xml:space="preserve">, </w:t>
      </w:r>
      <w:r w:rsidR="00EA2F65" w:rsidRPr="002E02CF">
        <w:rPr>
          <w:rFonts w:ascii="Arial" w:eastAsiaTheme="minorHAnsi" w:hAnsi="Arial" w:cs="Arial"/>
          <w:sz w:val="22"/>
          <w:szCs w:val="22"/>
        </w:rPr>
        <w:t>num dos jornais com maior circulação n</w:t>
      </w:r>
      <w:r w:rsidR="005A43F7" w:rsidRPr="002E02CF">
        <w:rPr>
          <w:rFonts w:ascii="Arial" w:eastAsiaTheme="minorHAnsi" w:hAnsi="Arial" w:cs="Arial"/>
          <w:sz w:val="22"/>
          <w:szCs w:val="22"/>
        </w:rPr>
        <w:t>o Município e no Balcão de Atendimento Virtual (</w:t>
      </w:r>
      <w:hyperlink r:id="rId8" w:history="1">
        <w:r w:rsidR="00544AAD" w:rsidRPr="002E02CF">
          <w:rPr>
            <w:rStyle w:val="Hiperligao"/>
            <w:rFonts w:ascii="Arial" w:eastAsiaTheme="minorHAnsi" w:hAnsi="Arial" w:cs="Arial"/>
            <w:sz w:val="22"/>
            <w:szCs w:val="22"/>
          </w:rPr>
          <w:t>http://balcaovirtual.cm-porto.pt</w:t>
        </w:r>
      </w:hyperlink>
      <w:r w:rsidR="005A43F7" w:rsidRPr="002E02CF">
        <w:rPr>
          <w:rFonts w:ascii="Arial" w:eastAsiaTheme="minorHAnsi" w:hAnsi="Arial" w:cs="Arial"/>
          <w:sz w:val="22"/>
          <w:szCs w:val="22"/>
        </w:rPr>
        <w:t>).</w:t>
      </w:r>
    </w:p>
    <w:p w:rsidR="00832646" w:rsidRDefault="005A43F7" w:rsidP="0075724A">
      <w:pPr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 w:rsidRPr="002E02CF">
        <w:rPr>
          <w:rFonts w:ascii="Arial" w:eastAsiaTheme="minorHAnsi" w:hAnsi="Arial" w:cs="Arial"/>
          <w:sz w:val="22"/>
          <w:szCs w:val="22"/>
        </w:rPr>
        <w:t>Eu,</w:t>
      </w:r>
      <w:r w:rsidR="0075724A" w:rsidRPr="002E02CF">
        <w:rPr>
          <w:rFonts w:ascii="Arial" w:eastAsiaTheme="minorHAnsi" w:hAnsi="Arial" w:cs="Arial"/>
          <w:sz w:val="22"/>
          <w:szCs w:val="22"/>
        </w:rPr>
        <w:t xml:space="preserve"> </w:t>
      </w:r>
      <w:r w:rsidR="006E6EAE">
        <w:rPr>
          <w:rFonts w:ascii="Arial" w:eastAsiaTheme="minorHAnsi" w:hAnsi="Arial" w:cs="Arial"/>
          <w:sz w:val="22"/>
          <w:szCs w:val="22"/>
        </w:rPr>
        <w:t>António João Vieira da Silva, em substituição do</w:t>
      </w:r>
      <w:bookmarkStart w:id="0" w:name="_GoBack"/>
      <w:bookmarkEnd w:id="0"/>
      <w:r w:rsidRPr="002E02CF">
        <w:rPr>
          <w:rFonts w:ascii="Arial" w:eastAsiaTheme="minorHAnsi" w:hAnsi="Arial" w:cs="Arial"/>
          <w:sz w:val="22"/>
          <w:szCs w:val="22"/>
        </w:rPr>
        <w:t xml:space="preserve"> </w:t>
      </w:r>
      <w:r w:rsidR="0075724A" w:rsidRPr="002E02CF">
        <w:rPr>
          <w:rFonts w:ascii="Arial" w:eastAsiaTheme="minorHAnsi" w:hAnsi="Arial" w:cs="Arial"/>
          <w:sz w:val="22"/>
          <w:szCs w:val="22"/>
        </w:rPr>
        <w:t>Diretor</w:t>
      </w:r>
      <w:r w:rsidR="0075724A" w:rsidRPr="002E02CF">
        <w:rPr>
          <w:rFonts w:ascii="Arial" w:hAnsi="Arial" w:cs="Arial"/>
          <w:bCs/>
          <w:sz w:val="22"/>
          <w:szCs w:val="22"/>
          <w:lang w:eastAsia="pt-PT"/>
        </w:rPr>
        <w:t xml:space="preserve"> do Departamento Municipal </w:t>
      </w:r>
      <w:r w:rsidR="00BA78B3">
        <w:rPr>
          <w:rFonts w:ascii="Arial" w:hAnsi="Arial" w:cs="Arial"/>
          <w:bCs/>
          <w:sz w:val="22"/>
          <w:szCs w:val="22"/>
          <w:lang w:eastAsia="pt-PT"/>
        </w:rPr>
        <w:t xml:space="preserve">de Mobilidade </w:t>
      </w:r>
      <w:r w:rsidR="0075724A" w:rsidRPr="002E02CF">
        <w:rPr>
          <w:rFonts w:ascii="Arial" w:hAnsi="Arial" w:cs="Arial"/>
          <w:bCs/>
          <w:sz w:val="22"/>
          <w:szCs w:val="22"/>
          <w:lang w:eastAsia="pt-PT"/>
        </w:rPr>
        <w:t>e Gestão da Via Pública</w:t>
      </w:r>
      <w:r w:rsidR="00544AAD" w:rsidRPr="002E02CF">
        <w:rPr>
          <w:rFonts w:ascii="Arial" w:hAnsi="Arial" w:cs="Arial"/>
          <w:bCs/>
          <w:sz w:val="22"/>
          <w:szCs w:val="22"/>
          <w:lang w:eastAsia="pt-PT"/>
        </w:rPr>
        <w:t>,</w:t>
      </w:r>
      <w:r w:rsidRPr="002E02CF">
        <w:rPr>
          <w:rFonts w:ascii="Arial" w:eastAsiaTheme="minorHAnsi" w:hAnsi="Arial" w:cs="Arial"/>
          <w:sz w:val="22"/>
          <w:szCs w:val="22"/>
        </w:rPr>
        <w:t xml:space="preserve"> o subscrevi.</w:t>
      </w:r>
    </w:p>
    <w:p w:rsidR="005A43F7" w:rsidRPr="002E02CF" w:rsidRDefault="00FC3F4D" w:rsidP="0075724A">
      <w:p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Porto, </w:t>
      </w:r>
      <w:r w:rsidR="001A3FB8">
        <w:rPr>
          <w:rFonts w:ascii="Arial" w:eastAsiaTheme="minorHAnsi" w:hAnsi="Arial" w:cs="Arial"/>
          <w:sz w:val="22"/>
          <w:szCs w:val="22"/>
        </w:rPr>
        <w:t>10</w:t>
      </w:r>
      <w:r w:rsidR="005A43F7" w:rsidRPr="002E02CF">
        <w:rPr>
          <w:rFonts w:ascii="Arial" w:eastAsiaTheme="minorHAnsi" w:hAnsi="Arial" w:cs="Arial"/>
          <w:sz w:val="22"/>
          <w:szCs w:val="22"/>
        </w:rPr>
        <w:t xml:space="preserve"> de </w:t>
      </w:r>
      <w:r w:rsidR="00C96B58">
        <w:rPr>
          <w:rFonts w:ascii="Arial" w:eastAsiaTheme="minorHAnsi" w:hAnsi="Arial" w:cs="Arial"/>
          <w:sz w:val="22"/>
          <w:szCs w:val="22"/>
        </w:rPr>
        <w:t>abril</w:t>
      </w:r>
      <w:r w:rsidR="005A43F7" w:rsidRPr="002E02CF">
        <w:rPr>
          <w:rFonts w:ascii="Arial" w:eastAsiaTheme="minorHAnsi" w:hAnsi="Arial" w:cs="Arial"/>
          <w:sz w:val="22"/>
          <w:szCs w:val="22"/>
        </w:rPr>
        <w:t xml:space="preserve"> de 201</w:t>
      </w:r>
      <w:r w:rsidR="00F87B69">
        <w:rPr>
          <w:rFonts w:ascii="Arial" w:eastAsiaTheme="minorHAnsi" w:hAnsi="Arial" w:cs="Arial"/>
          <w:sz w:val="22"/>
          <w:szCs w:val="22"/>
        </w:rPr>
        <w:t>7</w:t>
      </w:r>
      <w:r w:rsidR="001A3FB8">
        <w:rPr>
          <w:rFonts w:ascii="Arial" w:eastAsiaTheme="minorHAnsi" w:hAnsi="Arial" w:cs="Arial"/>
          <w:sz w:val="22"/>
          <w:szCs w:val="22"/>
        </w:rPr>
        <w:t>.</w:t>
      </w:r>
    </w:p>
    <w:p w:rsidR="005A43F7" w:rsidRPr="002E02CF" w:rsidRDefault="0075724A" w:rsidP="0075724A">
      <w:pPr>
        <w:autoSpaceDE w:val="0"/>
        <w:autoSpaceDN w:val="0"/>
        <w:adjustRightInd w:val="0"/>
        <w:spacing w:after="120" w:line="360" w:lineRule="auto"/>
        <w:jc w:val="center"/>
        <w:rPr>
          <w:rFonts w:ascii="Arial" w:eastAsiaTheme="minorHAnsi" w:hAnsi="Arial" w:cs="Arial"/>
          <w:sz w:val="22"/>
          <w:szCs w:val="22"/>
        </w:rPr>
      </w:pPr>
      <w:r w:rsidRPr="002E02CF">
        <w:rPr>
          <w:rFonts w:ascii="Arial" w:eastAsiaTheme="minorHAnsi" w:hAnsi="Arial" w:cs="Arial"/>
          <w:sz w:val="22"/>
          <w:szCs w:val="22"/>
        </w:rPr>
        <w:t>O</w:t>
      </w:r>
      <w:r w:rsidR="005A43F7" w:rsidRPr="002E02CF">
        <w:rPr>
          <w:rFonts w:ascii="Arial" w:eastAsiaTheme="minorHAnsi" w:hAnsi="Arial" w:cs="Arial"/>
          <w:sz w:val="22"/>
          <w:szCs w:val="22"/>
        </w:rPr>
        <w:t xml:space="preserve"> Dir</w:t>
      </w:r>
      <w:r w:rsidRPr="002E02CF">
        <w:rPr>
          <w:rFonts w:ascii="Arial" w:eastAsiaTheme="minorHAnsi" w:hAnsi="Arial" w:cs="Arial"/>
          <w:sz w:val="22"/>
          <w:szCs w:val="22"/>
        </w:rPr>
        <w:t>etor</w:t>
      </w:r>
      <w:r w:rsidR="002D6E7C">
        <w:rPr>
          <w:rFonts w:ascii="Arial" w:eastAsiaTheme="minorHAnsi" w:hAnsi="Arial" w:cs="Arial"/>
          <w:sz w:val="22"/>
          <w:szCs w:val="22"/>
        </w:rPr>
        <w:t xml:space="preserve"> Municipal da Presidência</w:t>
      </w:r>
    </w:p>
    <w:p w:rsidR="0075724A" w:rsidRPr="002E02CF" w:rsidRDefault="0075724A" w:rsidP="0075724A">
      <w:pPr>
        <w:autoSpaceDE w:val="0"/>
        <w:autoSpaceDN w:val="0"/>
        <w:adjustRightInd w:val="0"/>
        <w:spacing w:after="120" w:line="360" w:lineRule="auto"/>
        <w:jc w:val="center"/>
        <w:rPr>
          <w:rFonts w:ascii="Arial" w:eastAsiaTheme="minorHAnsi" w:hAnsi="Arial" w:cs="Arial"/>
          <w:sz w:val="22"/>
          <w:szCs w:val="22"/>
        </w:rPr>
      </w:pPr>
    </w:p>
    <w:p w:rsidR="00832646" w:rsidRDefault="0075724A" w:rsidP="001F3717">
      <w:pPr>
        <w:jc w:val="center"/>
        <w:rPr>
          <w:rFonts w:ascii="Arial" w:hAnsi="Arial" w:cs="Arial"/>
          <w:sz w:val="22"/>
          <w:szCs w:val="22"/>
          <w:lang w:eastAsia="pt-PT"/>
        </w:rPr>
      </w:pPr>
      <w:r w:rsidRPr="002E02CF">
        <w:rPr>
          <w:rFonts w:ascii="Arial" w:hAnsi="Arial" w:cs="Arial"/>
          <w:sz w:val="22"/>
          <w:szCs w:val="22"/>
          <w:lang w:eastAsia="pt-PT"/>
        </w:rPr>
        <w:t>Fernando Paulo Sousa</w:t>
      </w:r>
    </w:p>
    <w:p w:rsidR="00775EC9" w:rsidRDefault="00775EC9" w:rsidP="001F3717">
      <w:pPr>
        <w:jc w:val="center"/>
        <w:rPr>
          <w:rFonts w:ascii="Arial" w:hAnsi="Arial" w:cs="Arial"/>
          <w:sz w:val="22"/>
          <w:szCs w:val="22"/>
          <w:lang w:eastAsia="pt-PT"/>
        </w:rPr>
      </w:pPr>
    </w:p>
    <w:p w:rsidR="00775EC9" w:rsidRDefault="00775EC9" w:rsidP="001F3717">
      <w:pPr>
        <w:jc w:val="center"/>
        <w:rPr>
          <w:rFonts w:ascii="Arial" w:hAnsi="Arial" w:cs="Arial"/>
          <w:b/>
          <w:sz w:val="22"/>
          <w:szCs w:val="22"/>
        </w:rPr>
      </w:pPr>
    </w:p>
    <w:p w:rsidR="001B2D59" w:rsidRPr="002E02CF" w:rsidRDefault="00BB3E51" w:rsidP="00BB3E51">
      <w:pPr>
        <w:jc w:val="center"/>
        <w:rPr>
          <w:rFonts w:ascii="Arial" w:hAnsi="Arial" w:cs="Arial"/>
          <w:b/>
          <w:sz w:val="22"/>
          <w:szCs w:val="22"/>
        </w:rPr>
      </w:pPr>
      <w:r w:rsidRPr="002E02CF">
        <w:rPr>
          <w:rFonts w:ascii="Arial" w:hAnsi="Arial" w:cs="Arial"/>
          <w:b/>
          <w:sz w:val="22"/>
          <w:szCs w:val="22"/>
        </w:rPr>
        <w:lastRenderedPageBreak/>
        <w:t>ANEXO I</w:t>
      </w:r>
    </w:p>
    <w:p w:rsidR="00BB3E51" w:rsidRPr="002E02CF" w:rsidRDefault="00BB3E51" w:rsidP="00BB3E51">
      <w:pPr>
        <w:jc w:val="center"/>
        <w:rPr>
          <w:rFonts w:ascii="Arial" w:hAnsi="Arial" w:cs="Arial"/>
          <w:b/>
          <w:sz w:val="22"/>
          <w:szCs w:val="22"/>
        </w:rPr>
      </w:pPr>
    </w:p>
    <w:p w:rsidR="00732ECD" w:rsidRDefault="001922B5" w:rsidP="00E16B4D">
      <w:pPr>
        <w:jc w:val="center"/>
        <w:rPr>
          <w:rFonts w:ascii="Arial" w:hAnsi="Arial" w:cs="Arial"/>
          <w:b/>
          <w:sz w:val="22"/>
          <w:szCs w:val="22"/>
        </w:rPr>
      </w:pPr>
      <w:r w:rsidRPr="002E02CF">
        <w:rPr>
          <w:rFonts w:ascii="Arial" w:hAnsi="Arial" w:cs="Arial"/>
          <w:b/>
          <w:sz w:val="22"/>
          <w:szCs w:val="22"/>
        </w:rPr>
        <w:t>Lugares disponíveis</w:t>
      </w:r>
    </w:p>
    <w:p w:rsidR="00832646" w:rsidRPr="00775EC9" w:rsidRDefault="00832646" w:rsidP="00E16B4D">
      <w:pPr>
        <w:jc w:val="center"/>
        <w:rPr>
          <w:rFonts w:ascii="Arial" w:hAnsi="Arial" w:cs="Arial"/>
          <w:b/>
          <w:sz w:val="10"/>
          <w:szCs w:val="10"/>
        </w:rPr>
      </w:pPr>
    </w:p>
    <w:p w:rsidR="00832646" w:rsidRDefault="006754E9" w:rsidP="0064213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2D454E" w:rsidRPr="00732ECD" w:rsidRDefault="002D454E" w:rsidP="00E6196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32ECD">
        <w:rPr>
          <w:rFonts w:ascii="Arial" w:hAnsi="Arial" w:cs="Arial"/>
          <w:sz w:val="22"/>
          <w:szCs w:val="22"/>
        </w:rPr>
        <w:t xml:space="preserve">A atividade </w:t>
      </w:r>
      <w:r>
        <w:rPr>
          <w:rFonts w:ascii="Arial" w:hAnsi="Arial" w:cs="Arial"/>
          <w:sz w:val="22"/>
          <w:szCs w:val="22"/>
        </w:rPr>
        <w:t>apenas</w:t>
      </w:r>
      <w:r w:rsidRPr="00732ECD">
        <w:rPr>
          <w:rFonts w:ascii="Arial" w:hAnsi="Arial" w:cs="Arial"/>
          <w:sz w:val="22"/>
          <w:szCs w:val="22"/>
        </w:rPr>
        <w:t xml:space="preserve"> poderá ser </w:t>
      </w:r>
      <w:r>
        <w:rPr>
          <w:rFonts w:ascii="Arial" w:hAnsi="Arial" w:cs="Arial"/>
          <w:sz w:val="22"/>
          <w:szCs w:val="22"/>
        </w:rPr>
        <w:t>exercida</w:t>
      </w:r>
      <w:r w:rsidRPr="00732ECD">
        <w:rPr>
          <w:rFonts w:ascii="Arial" w:hAnsi="Arial" w:cs="Arial"/>
          <w:sz w:val="22"/>
          <w:szCs w:val="22"/>
        </w:rPr>
        <w:t xml:space="preserve"> nos locais abaixo discriminados aquando da realização de eventos (jogos de futebol e outros, concertos, festivais, </w:t>
      </w:r>
      <w:r w:rsidR="00C23B3D">
        <w:rPr>
          <w:rFonts w:ascii="Arial" w:hAnsi="Arial" w:cs="Arial"/>
          <w:sz w:val="22"/>
          <w:szCs w:val="22"/>
        </w:rPr>
        <w:t>F</w:t>
      </w:r>
      <w:r w:rsidR="00F87B69">
        <w:rPr>
          <w:rFonts w:ascii="Arial" w:hAnsi="Arial" w:cs="Arial"/>
          <w:sz w:val="22"/>
          <w:szCs w:val="22"/>
        </w:rPr>
        <w:t xml:space="preserve">eira da Vandoma, </w:t>
      </w:r>
      <w:r w:rsidRPr="00732ECD">
        <w:rPr>
          <w:rFonts w:ascii="Arial" w:hAnsi="Arial" w:cs="Arial"/>
          <w:sz w:val="22"/>
          <w:szCs w:val="22"/>
        </w:rPr>
        <w:t xml:space="preserve">etc.) pelo período de </w:t>
      </w:r>
      <w:r>
        <w:rPr>
          <w:rFonts w:ascii="Arial" w:hAnsi="Arial" w:cs="Arial"/>
          <w:sz w:val="22"/>
          <w:szCs w:val="22"/>
        </w:rPr>
        <w:t>2</w:t>
      </w:r>
      <w:r w:rsidRPr="00732ECD">
        <w:rPr>
          <w:rFonts w:ascii="Arial" w:hAnsi="Arial" w:cs="Arial"/>
          <w:sz w:val="22"/>
          <w:szCs w:val="22"/>
        </w:rPr>
        <w:t xml:space="preserve"> horas antes do evento, durante a duração do evento e até uma hora após o final do evento</w:t>
      </w:r>
      <w:r>
        <w:rPr>
          <w:rFonts w:ascii="Arial" w:hAnsi="Arial" w:cs="Arial"/>
          <w:sz w:val="22"/>
          <w:szCs w:val="22"/>
        </w:rPr>
        <w:t>.</w:t>
      </w:r>
      <w:r w:rsidR="00E61965">
        <w:rPr>
          <w:rFonts w:ascii="Arial" w:hAnsi="Arial" w:cs="Arial"/>
          <w:sz w:val="22"/>
          <w:szCs w:val="22"/>
        </w:rPr>
        <w:t xml:space="preserve"> </w:t>
      </w:r>
      <w:r w:rsidR="00E61965" w:rsidRPr="00E61965">
        <w:rPr>
          <w:rFonts w:ascii="Arial" w:eastAsiaTheme="minorHAnsi" w:hAnsi="Arial" w:cs="Arial"/>
          <w:sz w:val="22"/>
          <w:szCs w:val="22"/>
        </w:rPr>
        <w:t>Por motivos de interesse público, poderá o Município proceder à relocalização ou eliminação de lugares.</w:t>
      </w:r>
    </w:p>
    <w:p w:rsidR="002D454E" w:rsidRPr="002E02CF" w:rsidRDefault="002D454E" w:rsidP="002D454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75"/>
        <w:gridCol w:w="1134"/>
      </w:tblGrid>
      <w:tr w:rsidR="001A3FB8" w:rsidRPr="002E02CF" w:rsidTr="00775EC9">
        <w:trPr>
          <w:trHeight w:val="609"/>
        </w:trPr>
        <w:tc>
          <w:tcPr>
            <w:tcW w:w="8075" w:type="dxa"/>
            <w:shd w:val="clear" w:color="auto" w:fill="auto"/>
            <w:vAlign w:val="center"/>
          </w:tcPr>
          <w:p w:rsidR="001A3FB8" w:rsidRPr="002E02CF" w:rsidRDefault="001A3FB8" w:rsidP="001F3717">
            <w:pPr>
              <w:spacing w:line="360" w:lineRule="auto"/>
              <w:ind w:left="19" w:hanging="1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E02CF">
              <w:rPr>
                <w:rFonts w:ascii="Arial" w:hAnsi="Arial" w:cs="Arial"/>
                <w:b/>
                <w:sz w:val="22"/>
                <w:szCs w:val="22"/>
              </w:rPr>
              <w:t>Localização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732ECD" w:rsidRDefault="001A3FB8" w:rsidP="001F371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732ECD">
              <w:rPr>
                <w:rFonts w:ascii="Arial" w:hAnsi="Arial" w:cs="Arial"/>
                <w:b/>
              </w:rPr>
              <w:t xml:space="preserve">N.º </w:t>
            </w:r>
            <w:proofErr w:type="gramStart"/>
            <w:r w:rsidRPr="00732ECD">
              <w:rPr>
                <w:rFonts w:ascii="Arial" w:hAnsi="Arial" w:cs="Arial"/>
                <w:b/>
              </w:rPr>
              <w:t>de</w:t>
            </w:r>
            <w:proofErr w:type="gramEnd"/>
          </w:p>
          <w:p w:rsidR="001A3FB8" w:rsidRPr="002E02CF" w:rsidRDefault="001A3FB8" w:rsidP="001F3717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732ECD">
              <w:rPr>
                <w:rFonts w:ascii="Arial" w:hAnsi="Arial" w:cs="Arial"/>
                <w:b/>
              </w:rPr>
              <w:t>lugares</w:t>
            </w:r>
            <w:proofErr w:type="gramEnd"/>
          </w:p>
        </w:tc>
      </w:tr>
      <w:tr w:rsidR="001A3FB8" w:rsidRPr="002E02CF" w:rsidTr="00775EC9">
        <w:trPr>
          <w:trHeight w:val="177"/>
        </w:trPr>
        <w:tc>
          <w:tcPr>
            <w:tcW w:w="8075" w:type="dxa"/>
            <w:shd w:val="clear" w:color="auto" w:fill="auto"/>
            <w:vAlign w:val="center"/>
          </w:tcPr>
          <w:p w:rsidR="001A3FB8" w:rsidRPr="00F86075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6075">
              <w:rPr>
                <w:rFonts w:ascii="Arial" w:hAnsi="Arial" w:cs="Arial"/>
                <w:sz w:val="18"/>
                <w:szCs w:val="18"/>
              </w:rPr>
              <w:t>Gaveto da Alameda das Antas com a Rua dos Campeões Europeus (por debaixo do viaduto da Rua Prof. Manuel Baganha).</w:t>
            </w:r>
            <w:r>
              <w:rPr>
                <w:rFonts w:ascii="Arial" w:hAnsi="Arial" w:cs="Arial"/>
                <w:sz w:val="18"/>
                <w:szCs w:val="18"/>
              </w:rPr>
              <w:t>Lugar a Este.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BE547A" w:rsidRDefault="001A3FB8" w:rsidP="001F371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E547A">
              <w:rPr>
                <w:rFonts w:ascii="Arial" w:hAnsi="Arial" w:cs="Arial"/>
              </w:rPr>
              <w:t>1</w:t>
            </w:r>
          </w:p>
        </w:tc>
      </w:tr>
      <w:tr w:rsidR="001A3FB8" w:rsidRPr="002E02CF" w:rsidTr="00775EC9">
        <w:trPr>
          <w:trHeight w:val="264"/>
        </w:trPr>
        <w:tc>
          <w:tcPr>
            <w:tcW w:w="8075" w:type="dxa"/>
            <w:shd w:val="clear" w:color="auto" w:fill="auto"/>
            <w:vAlign w:val="center"/>
          </w:tcPr>
          <w:p w:rsidR="001A3FB8" w:rsidRPr="00F86075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6075">
              <w:rPr>
                <w:rFonts w:ascii="Arial" w:hAnsi="Arial" w:cs="Arial"/>
                <w:sz w:val="18"/>
                <w:szCs w:val="18"/>
              </w:rPr>
              <w:t>Gaveto da Alameda das Antas com a Rua dos Campeões Europeus (por debaixo do viaduto da Rua Prof. Manuel Baganha).</w:t>
            </w:r>
            <w:r>
              <w:rPr>
                <w:rFonts w:ascii="Arial" w:hAnsi="Arial" w:cs="Arial"/>
                <w:sz w:val="18"/>
                <w:szCs w:val="18"/>
              </w:rPr>
              <w:t xml:space="preserve"> Lugar a Oeste.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BE547A" w:rsidRDefault="001A3FB8" w:rsidP="001F371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E547A">
              <w:rPr>
                <w:rFonts w:ascii="Arial" w:hAnsi="Arial" w:cs="Arial"/>
              </w:rPr>
              <w:t>1</w:t>
            </w:r>
          </w:p>
        </w:tc>
      </w:tr>
      <w:tr w:rsidR="001A3FB8" w:rsidRPr="002E02CF" w:rsidTr="00775EC9">
        <w:trPr>
          <w:trHeight w:val="253"/>
        </w:trPr>
        <w:tc>
          <w:tcPr>
            <w:tcW w:w="8075" w:type="dxa"/>
            <w:shd w:val="clear" w:color="auto" w:fill="auto"/>
            <w:vAlign w:val="center"/>
          </w:tcPr>
          <w:p w:rsidR="001A3FB8" w:rsidRPr="00F86075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6075">
              <w:rPr>
                <w:rFonts w:ascii="Arial" w:hAnsi="Arial" w:cs="Arial"/>
                <w:sz w:val="18"/>
                <w:szCs w:val="18"/>
              </w:rPr>
              <w:t>Gaveto da Alameda das Antas com a Via Futebol Clube do Porto (por debaixo do viaduto da Rua Prof. Manuel Baganha).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BE547A" w:rsidRDefault="001A3FB8" w:rsidP="001F371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E547A">
              <w:rPr>
                <w:rFonts w:ascii="Arial" w:hAnsi="Arial" w:cs="Arial"/>
              </w:rPr>
              <w:t>1</w:t>
            </w:r>
          </w:p>
        </w:tc>
      </w:tr>
      <w:tr w:rsidR="001A3FB8" w:rsidRPr="002E02CF" w:rsidTr="00775EC9">
        <w:trPr>
          <w:trHeight w:val="231"/>
        </w:trPr>
        <w:tc>
          <w:tcPr>
            <w:tcW w:w="8075" w:type="dxa"/>
            <w:shd w:val="clear" w:color="auto" w:fill="auto"/>
            <w:vAlign w:val="center"/>
          </w:tcPr>
          <w:p w:rsidR="001A3FB8" w:rsidRPr="00F86075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6075">
              <w:rPr>
                <w:rFonts w:ascii="Arial" w:hAnsi="Arial" w:cs="Arial"/>
                <w:sz w:val="18"/>
                <w:szCs w:val="18"/>
              </w:rPr>
              <w:t>Rua dos Campeões Europeus, no patamar em triângulo por cima do Túnel das Antas, junto ao Outdoor existente.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BE547A" w:rsidRDefault="001A3FB8" w:rsidP="001F371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E547A">
              <w:rPr>
                <w:rFonts w:ascii="Arial" w:hAnsi="Arial" w:cs="Arial"/>
              </w:rPr>
              <w:t>1</w:t>
            </w:r>
          </w:p>
        </w:tc>
      </w:tr>
      <w:tr w:rsidR="001A3FB8" w:rsidRPr="002E02CF" w:rsidTr="00775EC9">
        <w:trPr>
          <w:trHeight w:val="309"/>
        </w:trPr>
        <w:tc>
          <w:tcPr>
            <w:tcW w:w="8075" w:type="dxa"/>
            <w:shd w:val="clear" w:color="auto" w:fill="auto"/>
            <w:vAlign w:val="center"/>
          </w:tcPr>
          <w:p w:rsidR="001A3FB8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Gaveto da Rua Fernando Moreira da Silva com a Avenida 25 de Abril.</w:t>
            </w:r>
          </w:p>
          <w:p w:rsidR="001A3FB8" w:rsidRPr="00F86075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BE547A" w:rsidRDefault="001A3FB8" w:rsidP="001F371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E547A">
              <w:rPr>
                <w:rFonts w:ascii="Arial" w:hAnsi="Arial" w:cs="Arial"/>
              </w:rPr>
              <w:t>1</w:t>
            </w:r>
          </w:p>
        </w:tc>
      </w:tr>
      <w:tr w:rsidR="001A3FB8" w:rsidRPr="002E02CF" w:rsidTr="00775EC9">
        <w:trPr>
          <w:trHeight w:val="364"/>
        </w:trPr>
        <w:tc>
          <w:tcPr>
            <w:tcW w:w="8075" w:type="dxa"/>
            <w:shd w:val="clear" w:color="auto" w:fill="auto"/>
            <w:vAlign w:val="center"/>
          </w:tcPr>
          <w:p w:rsidR="001A3FB8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Rua Professor Ernesto Morais com a Avenida 25 de Abril.</w:t>
            </w:r>
          </w:p>
          <w:p w:rsidR="001A3FB8" w:rsidRPr="00775EC9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BE547A" w:rsidRDefault="001A3FB8" w:rsidP="001F371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E547A">
              <w:rPr>
                <w:rFonts w:ascii="Arial" w:hAnsi="Arial" w:cs="Arial"/>
              </w:rPr>
              <w:t>1</w:t>
            </w:r>
          </w:p>
        </w:tc>
      </w:tr>
      <w:tr w:rsidR="001A3FB8" w:rsidRPr="002E02CF" w:rsidTr="00775EC9">
        <w:trPr>
          <w:trHeight w:val="264"/>
        </w:trPr>
        <w:tc>
          <w:tcPr>
            <w:tcW w:w="8075" w:type="dxa"/>
            <w:shd w:val="clear" w:color="auto" w:fill="auto"/>
            <w:vAlign w:val="center"/>
          </w:tcPr>
          <w:p w:rsidR="001A3FB8" w:rsidRPr="00F86075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6075">
              <w:rPr>
                <w:rFonts w:ascii="Arial" w:hAnsi="Arial" w:cs="Arial"/>
                <w:sz w:val="18"/>
                <w:szCs w:val="18"/>
              </w:rPr>
              <w:t>Rua de O Primeiro de Janeiro</w:t>
            </w:r>
            <w:proofErr w:type="gramStart"/>
            <w:r w:rsidRPr="00F86075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F86075">
              <w:rPr>
                <w:rFonts w:ascii="Arial" w:hAnsi="Arial" w:cs="Arial"/>
                <w:sz w:val="18"/>
                <w:szCs w:val="18"/>
              </w:rPr>
              <w:t xml:space="preserve"> passeio </w:t>
            </w:r>
            <w:r>
              <w:rPr>
                <w:rFonts w:ascii="Arial" w:hAnsi="Arial" w:cs="Arial"/>
                <w:sz w:val="18"/>
                <w:szCs w:val="18"/>
              </w:rPr>
              <w:t>a Este, no alinhamento do n.º 332.</w:t>
            </w:r>
          </w:p>
          <w:p w:rsidR="001A3FB8" w:rsidRPr="00F86075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BE547A" w:rsidRDefault="001A3FB8" w:rsidP="001F371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E547A">
              <w:rPr>
                <w:rFonts w:ascii="Arial" w:hAnsi="Arial" w:cs="Arial"/>
              </w:rPr>
              <w:t>1</w:t>
            </w:r>
          </w:p>
        </w:tc>
      </w:tr>
      <w:tr w:rsidR="001A3FB8" w:rsidRPr="002E02CF" w:rsidTr="00775EC9">
        <w:trPr>
          <w:trHeight w:val="364"/>
        </w:trPr>
        <w:tc>
          <w:tcPr>
            <w:tcW w:w="8075" w:type="dxa"/>
            <w:shd w:val="clear" w:color="auto" w:fill="auto"/>
            <w:vAlign w:val="center"/>
          </w:tcPr>
          <w:p w:rsidR="001A3FB8" w:rsidRPr="00F86075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6075">
              <w:rPr>
                <w:rFonts w:ascii="Arial" w:hAnsi="Arial" w:cs="Arial"/>
                <w:sz w:val="18"/>
                <w:szCs w:val="18"/>
              </w:rPr>
              <w:t>Rua de O Primeiro de Janeiro, passeio a Este, oposto aos n.ºs 119/125.</w:t>
            </w:r>
          </w:p>
          <w:p w:rsidR="001A3FB8" w:rsidRPr="00775EC9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BE547A" w:rsidRDefault="001A3FB8" w:rsidP="001F371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E547A">
              <w:rPr>
                <w:rFonts w:ascii="Arial" w:hAnsi="Arial" w:cs="Arial"/>
              </w:rPr>
              <w:t>1</w:t>
            </w:r>
          </w:p>
        </w:tc>
      </w:tr>
      <w:tr w:rsidR="001A3FB8" w:rsidRPr="002E02CF" w:rsidTr="00775EC9">
        <w:trPr>
          <w:trHeight w:val="198"/>
        </w:trPr>
        <w:tc>
          <w:tcPr>
            <w:tcW w:w="8075" w:type="dxa"/>
            <w:shd w:val="clear" w:color="auto" w:fill="auto"/>
            <w:vAlign w:val="center"/>
          </w:tcPr>
          <w:p w:rsidR="001A3FB8" w:rsidRPr="00F86075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6075">
              <w:rPr>
                <w:rFonts w:ascii="Arial" w:hAnsi="Arial" w:cs="Arial"/>
                <w:sz w:val="18"/>
                <w:szCs w:val="18"/>
              </w:rPr>
              <w:t xml:space="preserve">Gaveto da Via do Castelo do Queijo com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86075">
              <w:rPr>
                <w:rFonts w:ascii="Arial" w:hAnsi="Arial" w:cs="Arial"/>
                <w:sz w:val="18"/>
                <w:szCs w:val="18"/>
              </w:rPr>
              <w:t>Estrada da Circunvalação, lugar a Norte. A atividade apenas pode ser exercida neste lugar unicamente se existirem eventos no Parque da Cidade/</w:t>
            </w:r>
            <w:proofErr w:type="spellStart"/>
            <w:r w:rsidRPr="00F86075">
              <w:rPr>
                <w:rFonts w:ascii="Arial" w:hAnsi="Arial" w:cs="Arial"/>
                <w:sz w:val="18"/>
                <w:szCs w:val="18"/>
              </w:rPr>
              <w:t>Queimódromo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BE547A" w:rsidRDefault="001A3FB8" w:rsidP="001F371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E547A">
              <w:rPr>
                <w:rFonts w:ascii="Arial" w:hAnsi="Arial" w:cs="Arial"/>
              </w:rPr>
              <w:t>1</w:t>
            </w:r>
          </w:p>
        </w:tc>
      </w:tr>
      <w:tr w:rsidR="001A3FB8" w:rsidRPr="002E02CF" w:rsidTr="00775EC9">
        <w:trPr>
          <w:trHeight w:val="320"/>
        </w:trPr>
        <w:tc>
          <w:tcPr>
            <w:tcW w:w="8075" w:type="dxa"/>
            <w:shd w:val="clear" w:color="auto" w:fill="auto"/>
            <w:vAlign w:val="center"/>
          </w:tcPr>
          <w:p w:rsidR="001A3FB8" w:rsidRPr="00F86075" w:rsidRDefault="001A3FB8" w:rsidP="001F3717">
            <w:pPr>
              <w:spacing w:after="12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6075">
              <w:rPr>
                <w:rFonts w:ascii="Arial" w:hAnsi="Arial" w:cs="Arial"/>
                <w:sz w:val="18"/>
                <w:szCs w:val="18"/>
              </w:rPr>
              <w:t>Gaveto da Via do Castelo do Queijo com</w:t>
            </w:r>
            <w:r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F86075">
              <w:rPr>
                <w:rFonts w:ascii="Arial" w:hAnsi="Arial" w:cs="Arial"/>
                <w:sz w:val="18"/>
                <w:szCs w:val="18"/>
              </w:rPr>
              <w:t xml:space="preserve"> Estrada da Circunvalação, lugar a Sul. A atividade apenas pode ser exercida neste lugar unicamente se existirem eventos </w:t>
            </w:r>
            <w:r>
              <w:rPr>
                <w:rFonts w:ascii="Arial" w:hAnsi="Arial" w:cs="Arial"/>
                <w:sz w:val="18"/>
                <w:szCs w:val="18"/>
              </w:rPr>
              <w:t>no Parque da Cidade/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Queimódromo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BE547A" w:rsidRDefault="001A3FB8" w:rsidP="001F371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E547A">
              <w:rPr>
                <w:rFonts w:ascii="Arial" w:hAnsi="Arial" w:cs="Arial"/>
              </w:rPr>
              <w:t>1</w:t>
            </w:r>
          </w:p>
        </w:tc>
      </w:tr>
      <w:tr w:rsidR="001A3FB8" w:rsidRPr="002E02CF" w:rsidTr="00775EC9">
        <w:trPr>
          <w:trHeight w:val="320"/>
        </w:trPr>
        <w:tc>
          <w:tcPr>
            <w:tcW w:w="8075" w:type="dxa"/>
            <w:shd w:val="clear" w:color="auto" w:fill="auto"/>
            <w:vAlign w:val="center"/>
          </w:tcPr>
          <w:p w:rsidR="001A3FB8" w:rsidRPr="00F86075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6075">
              <w:rPr>
                <w:rFonts w:ascii="Arial" w:hAnsi="Arial" w:cs="Arial"/>
                <w:sz w:val="18"/>
                <w:szCs w:val="18"/>
              </w:rPr>
              <w:t>Rua de D. Manuel II</w:t>
            </w:r>
            <w:r>
              <w:rPr>
                <w:rFonts w:ascii="Arial" w:hAnsi="Arial" w:cs="Arial"/>
                <w:sz w:val="18"/>
                <w:szCs w:val="18"/>
              </w:rPr>
              <w:t xml:space="preserve"> – Palácio de Cristal- lugar a Este. </w:t>
            </w:r>
            <w:r w:rsidRPr="00571C1F">
              <w:rPr>
                <w:rFonts w:ascii="Arial" w:hAnsi="Arial" w:cs="Arial"/>
                <w:b/>
                <w:sz w:val="18"/>
                <w:szCs w:val="18"/>
              </w:rPr>
              <w:t>Impedimentos:</w:t>
            </w:r>
            <w:r>
              <w:rPr>
                <w:rFonts w:ascii="Arial" w:hAnsi="Arial" w:cs="Arial"/>
                <w:sz w:val="18"/>
                <w:szCs w:val="18"/>
              </w:rPr>
              <w:t xml:space="preserve"> durante a realização dos eventos </w:t>
            </w:r>
            <w:r w:rsidRPr="00CD01EF">
              <w:rPr>
                <w:rFonts w:ascii="Arial" w:hAnsi="Arial" w:cs="Arial"/>
                <w:i/>
                <w:sz w:val="18"/>
                <w:szCs w:val="18"/>
              </w:rPr>
              <w:t xml:space="preserve">Festa da Criança, Porto </w:t>
            </w:r>
            <w:proofErr w:type="spellStart"/>
            <w:r w:rsidRPr="00CD01EF">
              <w:rPr>
                <w:rFonts w:ascii="Arial" w:hAnsi="Arial" w:cs="Arial"/>
                <w:i/>
                <w:sz w:val="18"/>
                <w:szCs w:val="18"/>
              </w:rPr>
              <w:t>Beer</w:t>
            </w:r>
            <w:proofErr w:type="spellEnd"/>
            <w:r w:rsidRPr="00CD01E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CD01EF">
              <w:rPr>
                <w:rFonts w:ascii="Arial" w:hAnsi="Arial" w:cs="Arial"/>
                <w:i/>
                <w:sz w:val="18"/>
                <w:szCs w:val="18"/>
              </w:rPr>
              <w:t>Fest</w:t>
            </w:r>
            <w:proofErr w:type="spellEnd"/>
            <w:r w:rsidRPr="00CD01EF">
              <w:rPr>
                <w:rFonts w:ascii="Arial" w:hAnsi="Arial" w:cs="Arial"/>
                <w:i/>
                <w:sz w:val="18"/>
                <w:szCs w:val="18"/>
              </w:rPr>
              <w:t>, Feira do Livro e Noites Ritual,</w:t>
            </w:r>
            <w:r>
              <w:rPr>
                <w:rFonts w:ascii="Arial" w:hAnsi="Arial" w:cs="Arial"/>
                <w:sz w:val="18"/>
                <w:szCs w:val="18"/>
              </w:rPr>
              <w:t xml:space="preserve"> não será possível o exercício da atividade neste lugar.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BE547A" w:rsidRDefault="001A3FB8" w:rsidP="001F371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E547A">
              <w:rPr>
                <w:rFonts w:ascii="Arial" w:hAnsi="Arial" w:cs="Arial"/>
              </w:rPr>
              <w:t>1</w:t>
            </w:r>
          </w:p>
        </w:tc>
      </w:tr>
      <w:tr w:rsidR="001A3FB8" w:rsidRPr="002E02CF" w:rsidTr="00775EC9">
        <w:trPr>
          <w:trHeight w:val="320"/>
        </w:trPr>
        <w:tc>
          <w:tcPr>
            <w:tcW w:w="8075" w:type="dxa"/>
            <w:shd w:val="clear" w:color="auto" w:fill="auto"/>
            <w:vAlign w:val="center"/>
          </w:tcPr>
          <w:p w:rsidR="001A3FB8" w:rsidRPr="00F86075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6075">
              <w:rPr>
                <w:rFonts w:ascii="Arial" w:hAnsi="Arial" w:cs="Arial"/>
                <w:sz w:val="18"/>
                <w:szCs w:val="18"/>
              </w:rPr>
              <w:t>Rua de D. Manuel II</w:t>
            </w:r>
            <w:r>
              <w:rPr>
                <w:rFonts w:ascii="Arial" w:hAnsi="Arial" w:cs="Arial"/>
                <w:sz w:val="18"/>
                <w:szCs w:val="18"/>
              </w:rPr>
              <w:t xml:space="preserve"> – Palácio de Cristal – lugar a Oeste.</w:t>
            </w:r>
            <w:r w:rsidRPr="00571C1F">
              <w:rPr>
                <w:rFonts w:ascii="Arial" w:hAnsi="Arial" w:cs="Arial"/>
                <w:b/>
                <w:sz w:val="18"/>
                <w:szCs w:val="18"/>
              </w:rPr>
              <w:t xml:space="preserve"> Impedimentos:</w:t>
            </w:r>
            <w:r>
              <w:rPr>
                <w:rFonts w:ascii="Arial" w:hAnsi="Arial" w:cs="Arial"/>
                <w:sz w:val="18"/>
                <w:szCs w:val="18"/>
              </w:rPr>
              <w:t xml:space="preserve"> durante a realização dos eventos </w:t>
            </w:r>
            <w:r w:rsidRPr="00CD01EF">
              <w:rPr>
                <w:rFonts w:ascii="Arial" w:hAnsi="Arial" w:cs="Arial"/>
                <w:i/>
                <w:sz w:val="18"/>
                <w:szCs w:val="18"/>
              </w:rPr>
              <w:t xml:space="preserve">Festa da Criança, Porto </w:t>
            </w:r>
            <w:proofErr w:type="spellStart"/>
            <w:r w:rsidRPr="00CD01EF">
              <w:rPr>
                <w:rFonts w:ascii="Arial" w:hAnsi="Arial" w:cs="Arial"/>
                <w:i/>
                <w:sz w:val="18"/>
                <w:szCs w:val="18"/>
              </w:rPr>
              <w:t>Beer</w:t>
            </w:r>
            <w:proofErr w:type="spellEnd"/>
            <w:r w:rsidRPr="00CD01E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CD01EF">
              <w:rPr>
                <w:rFonts w:ascii="Arial" w:hAnsi="Arial" w:cs="Arial"/>
                <w:i/>
                <w:sz w:val="18"/>
                <w:szCs w:val="18"/>
              </w:rPr>
              <w:t>Fest</w:t>
            </w:r>
            <w:proofErr w:type="spellEnd"/>
            <w:r w:rsidRPr="00CD01EF">
              <w:rPr>
                <w:rFonts w:ascii="Arial" w:hAnsi="Arial" w:cs="Arial"/>
                <w:i/>
                <w:sz w:val="18"/>
                <w:szCs w:val="18"/>
              </w:rPr>
              <w:t>, Feira do Livro e Noites Ritual,</w:t>
            </w:r>
            <w:r>
              <w:rPr>
                <w:rFonts w:ascii="Arial" w:hAnsi="Arial" w:cs="Arial"/>
                <w:sz w:val="18"/>
                <w:szCs w:val="18"/>
              </w:rPr>
              <w:t xml:space="preserve"> não será possível o exercício da atividade neste lugar.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BE547A" w:rsidRDefault="001A3FB8" w:rsidP="001F371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E547A">
              <w:rPr>
                <w:rFonts w:ascii="Arial" w:hAnsi="Arial" w:cs="Arial"/>
              </w:rPr>
              <w:t>1</w:t>
            </w:r>
          </w:p>
        </w:tc>
      </w:tr>
      <w:tr w:rsidR="001A3FB8" w:rsidRPr="00BE547A" w:rsidTr="00775EC9">
        <w:trPr>
          <w:trHeight w:val="364"/>
        </w:trPr>
        <w:tc>
          <w:tcPr>
            <w:tcW w:w="8075" w:type="dxa"/>
            <w:shd w:val="clear" w:color="auto" w:fill="auto"/>
            <w:vAlign w:val="center"/>
          </w:tcPr>
          <w:p w:rsidR="001A3FB8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Gaveto da </w:t>
            </w:r>
            <w:r w:rsidRPr="00F86075">
              <w:rPr>
                <w:rFonts w:ascii="Arial" w:hAnsi="Arial" w:cs="Arial"/>
                <w:sz w:val="18"/>
                <w:szCs w:val="18"/>
              </w:rPr>
              <w:t>Av. do Marechal Gomes da Costa</w:t>
            </w:r>
            <w:r>
              <w:rPr>
                <w:rFonts w:ascii="Arial" w:hAnsi="Arial" w:cs="Arial"/>
                <w:sz w:val="18"/>
                <w:szCs w:val="18"/>
              </w:rPr>
              <w:t xml:space="preserve"> com a Rua de Serralves.</w:t>
            </w:r>
          </w:p>
          <w:p w:rsidR="00775EC9" w:rsidRPr="00F86075" w:rsidRDefault="00775EC9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BE547A" w:rsidRDefault="001A3FB8" w:rsidP="001F371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E547A">
              <w:rPr>
                <w:rFonts w:ascii="Arial" w:hAnsi="Arial" w:cs="Arial"/>
              </w:rPr>
              <w:t>1</w:t>
            </w:r>
          </w:p>
        </w:tc>
      </w:tr>
      <w:tr w:rsidR="001A3FB8" w:rsidRPr="00BE547A" w:rsidTr="00775EC9">
        <w:trPr>
          <w:trHeight w:val="510"/>
        </w:trPr>
        <w:tc>
          <w:tcPr>
            <w:tcW w:w="8075" w:type="dxa"/>
            <w:shd w:val="clear" w:color="auto" w:fill="auto"/>
            <w:vAlign w:val="center"/>
          </w:tcPr>
          <w:p w:rsidR="001A3FB8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6075">
              <w:rPr>
                <w:rFonts w:ascii="Arial" w:hAnsi="Arial" w:cs="Arial"/>
                <w:sz w:val="18"/>
                <w:szCs w:val="18"/>
              </w:rPr>
              <w:t xml:space="preserve">Av. do Marechal Gomes da Costa, </w:t>
            </w:r>
            <w:r>
              <w:rPr>
                <w:rFonts w:ascii="Arial" w:hAnsi="Arial" w:cs="Arial"/>
                <w:sz w:val="18"/>
                <w:szCs w:val="18"/>
              </w:rPr>
              <w:t>no alinhamento do n.º 398.</w:t>
            </w:r>
          </w:p>
          <w:p w:rsidR="001A3FB8" w:rsidRPr="00F86075" w:rsidRDefault="001A3FB8" w:rsidP="001F371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FB8" w:rsidRPr="00BE547A" w:rsidRDefault="001A3FB8" w:rsidP="001F371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E547A">
              <w:rPr>
                <w:rFonts w:ascii="Arial" w:hAnsi="Arial" w:cs="Arial"/>
              </w:rPr>
              <w:t>1</w:t>
            </w:r>
          </w:p>
        </w:tc>
      </w:tr>
    </w:tbl>
    <w:p w:rsidR="001F3717" w:rsidRDefault="001F3717" w:rsidP="001F3717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</w:rPr>
      </w:pPr>
    </w:p>
    <w:p w:rsidR="001A3FB8" w:rsidRDefault="001A3FB8" w:rsidP="00B9228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1A3FB8" w:rsidRDefault="001A3FB8" w:rsidP="001A3FB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  <w:r w:rsidRPr="002E02CF">
        <w:rPr>
          <w:rFonts w:ascii="Arial" w:eastAsiaTheme="minorHAnsi" w:hAnsi="Arial" w:cs="Arial"/>
          <w:b/>
          <w:bCs/>
          <w:sz w:val="22"/>
          <w:szCs w:val="22"/>
        </w:rPr>
        <w:t>ANEXO II</w:t>
      </w:r>
    </w:p>
    <w:p w:rsidR="001A3FB8" w:rsidRPr="002E02CF" w:rsidRDefault="001A3FB8" w:rsidP="00B9228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B92281" w:rsidRPr="002E02CF" w:rsidRDefault="00B92281" w:rsidP="00B9228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E16B4D" w:rsidRPr="002E02CF" w:rsidRDefault="0014295A" w:rsidP="00E16B4D">
      <w:pPr>
        <w:autoSpaceDE w:val="0"/>
        <w:autoSpaceDN w:val="0"/>
        <w:adjustRightInd w:val="0"/>
        <w:spacing w:after="120" w:line="360" w:lineRule="auto"/>
        <w:jc w:val="center"/>
        <w:rPr>
          <w:rFonts w:ascii="Arial" w:eastAsiaTheme="minorHAnsi" w:hAnsi="Arial" w:cs="Arial"/>
          <w:b/>
          <w:bCs/>
          <w:sz w:val="22"/>
          <w:szCs w:val="22"/>
        </w:rPr>
      </w:pPr>
      <w:r w:rsidRPr="002E02CF">
        <w:rPr>
          <w:rFonts w:ascii="Arial" w:eastAsiaTheme="minorHAnsi" w:hAnsi="Arial" w:cs="Arial"/>
          <w:b/>
          <w:bCs/>
          <w:sz w:val="22"/>
          <w:szCs w:val="22"/>
        </w:rPr>
        <w:t>Elementos para instrução das candidaturas</w:t>
      </w:r>
    </w:p>
    <w:p w:rsidR="00BB3E51" w:rsidRPr="002E02CF" w:rsidRDefault="00BB3E51" w:rsidP="00B92281">
      <w:p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 w:rsidRPr="002E02CF">
        <w:rPr>
          <w:rFonts w:ascii="Arial" w:eastAsiaTheme="minorHAnsi" w:hAnsi="Arial" w:cs="Arial"/>
          <w:sz w:val="22"/>
          <w:szCs w:val="22"/>
        </w:rPr>
        <w:t xml:space="preserve">Para </w:t>
      </w:r>
      <w:r w:rsidR="00C143A5" w:rsidRPr="002E02CF">
        <w:rPr>
          <w:rFonts w:ascii="Arial" w:eastAsiaTheme="minorHAnsi" w:hAnsi="Arial" w:cs="Arial"/>
          <w:sz w:val="22"/>
          <w:szCs w:val="22"/>
        </w:rPr>
        <w:t xml:space="preserve">efeitos </w:t>
      </w:r>
      <w:r w:rsidRPr="002E02CF">
        <w:rPr>
          <w:rFonts w:ascii="Arial" w:eastAsiaTheme="minorHAnsi" w:hAnsi="Arial" w:cs="Arial"/>
          <w:sz w:val="22"/>
          <w:szCs w:val="22"/>
        </w:rPr>
        <w:t>d</w:t>
      </w:r>
      <w:r w:rsidR="00C143A5" w:rsidRPr="002E02CF">
        <w:rPr>
          <w:rFonts w:ascii="Arial" w:eastAsiaTheme="minorHAnsi" w:hAnsi="Arial" w:cs="Arial"/>
          <w:sz w:val="22"/>
          <w:szCs w:val="22"/>
        </w:rPr>
        <w:t>e</w:t>
      </w:r>
      <w:r w:rsidRPr="002E02CF">
        <w:rPr>
          <w:rFonts w:ascii="Arial" w:eastAsiaTheme="minorHAnsi" w:hAnsi="Arial" w:cs="Arial"/>
          <w:sz w:val="22"/>
          <w:szCs w:val="22"/>
        </w:rPr>
        <w:t xml:space="preserve"> candidatura </w:t>
      </w:r>
      <w:r w:rsidR="00B57FBC">
        <w:rPr>
          <w:rFonts w:ascii="Arial" w:eastAsiaTheme="minorHAnsi" w:hAnsi="Arial" w:cs="Arial"/>
          <w:sz w:val="22"/>
          <w:szCs w:val="22"/>
        </w:rPr>
        <w:t>à</w:t>
      </w:r>
      <w:r w:rsidRPr="002E02CF">
        <w:rPr>
          <w:rFonts w:ascii="Arial" w:eastAsiaTheme="minorHAnsi" w:hAnsi="Arial" w:cs="Arial"/>
          <w:sz w:val="22"/>
          <w:szCs w:val="22"/>
        </w:rPr>
        <w:t xml:space="preserve"> </w:t>
      </w:r>
      <w:r w:rsidR="00C143A5" w:rsidRPr="002E02CF">
        <w:rPr>
          <w:rFonts w:ascii="Arial" w:eastAsiaTheme="minorHAnsi" w:hAnsi="Arial" w:cs="Arial"/>
          <w:sz w:val="22"/>
          <w:szCs w:val="22"/>
        </w:rPr>
        <w:t>ocupação</w:t>
      </w:r>
      <w:r w:rsidR="00B57FBC">
        <w:rPr>
          <w:rFonts w:ascii="Arial" w:eastAsiaTheme="minorHAnsi" w:hAnsi="Arial" w:cs="Arial"/>
          <w:sz w:val="22"/>
          <w:szCs w:val="22"/>
        </w:rPr>
        <w:t xml:space="preserve"> de um lugar</w:t>
      </w:r>
      <w:r w:rsidRPr="002E02CF">
        <w:rPr>
          <w:rFonts w:ascii="Arial" w:eastAsiaTheme="minorHAnsi" w:hAnsi="Arial" w:cs="Arial"/>
          <w:sz w:val="22"/>
          <w:szCs w:val="22"/>
        </w:rPr>
        <w:t xml:space="preserve"> </w:t>
      </w:r>
      <w:r w:rsidR="00E16B4D" w:rsidRPr="002E02CF">
        <w:rPr>
          <w:rFonts w:ascii="Arial" w:eastAsiaTheme="minorHAnsi" w:hAnsi="Arial" w:cs="Arial"/>
          <w:sz w:val="22"/>
          <w:szCs w:val="22"/>
        </w:rPr>
        <w:t>para</w:t>
      </w:r>
      <w:r w:rsidRPr="002E02CF">
        <w:rPr>
          <w:rFonts w:ascii="Arial" w:eastAsiaTheme="minorHAnsi" w:hAnsi="Arial" w:cs="Arial"/>
          <w:sz w:val="22"/>
          <w:szCs w:val="22"/>
        </w:rPr>
        <w:t xml:space="preserve"> </w:t>
      </w:r>
      <w:r w:rsidR="00B92281" w:rsidRPr="002E02CF">
        <w:rPr>
          <w:rFonts w:ascii="Arial" w:eastAsiaTheme="minorHAnsi" w:hAnsi="Arial" w:cs="Arial"/>
          <w:sz w:val="22"/>
          <w:szCs w:val="22"/>
        </w:rPr>
        <w:t>prestação de serviços de restauração e bebidas de caráter não sedentário</w:t>
      </w:r>
      <w:r w:rsidR="002D6D9E">
        <w:rPr>
          <w:rFonts w:ascii="Arial" w:eastAsiaTheme="minorHAnsi" w:hAnsi="Arial" w:cs="Arial"/>
          <w:sz w:val="22"/>
          <w:szCs w:val="22"/>
        </w:rPr>
        <w:t xml:space="preserve"> </w:t>
      </w:r>
      <w:r w:rsidRPr="002E02CF">
        <w:rPr>
          <w:rFonts w:ascii="Arial" w:eastAsiaTheme="minorHAnsi" w:hAnsi="Arial" w:cs="Arial"/>
          <w:sz w:val="22"/>
          <w:szCs w:val="22"/>
        </w:rPr>
        <w:t xml:space="preserve">devem </w:t>
      </w:r>
      <w:r w:rsidR="00C143A5" w:rsidRPr="002E02CF">
        <w:rPr>
          <w:rFonts w:ascii="Arial" w:eastAsiaTheme="minorHAnsi" w:hAnsi="Arial" w:cs="Arial"/>
          <w:sz w:val="22"/>
          <w:szCs w:val="22"/>
        </w:rPr>
        <w:t>ser apresentados, dentro do prazo</w:t>
      </w:r>
      <w:r w:rsidR="002E02CF" w:rsidRPr="002E02CF">
        <w:rPr>
          <w:rFonts w:ascii="Arial" w:eastAsiaTheme="minorHAnsi" w:hAnsi="Arial" w:cs="Arial"/>
          <w:sz w:val="22"/>
          <w:szCs w:val="22"/>
        </w:rPr>
        <w:t xml:space="preserve"> definido</w:t>
      </w:r>
      <w:r w:rsidR="00C143A5" w:rsidRPr="002E02CF">
        <w:rPr>
          <w:rFonts w:ascii="Arial" w:eastAsiaTheme="minorHAnsi" w:hAnsi="Arial" w:cs="Arial"/>
          <w:sz w:val="22"/>
          <w:szCs w:val="22"/>
        </w:rPr>
        <w:t xml:space="preserve">, </w:t>
      </w:r>
      <w:r w:rsidRPr="002E02CF">
        <w:rPr>
          <w:rFonts w:ascii="Arial" w:eastAsiaTheme="minorHAnsi" w:hAnsi="Arial" w:cs="Arial"/>
          <w:sz w:val="22"/>
          <w:szCs w:val="22"/>
        </w:rPr>
        <w:t>os seguintes documentos:</w:t>
      </w:r>
    </w:p>
    <w:p w:rsidR="00BB3E51" w:rsidRPr="002E02CF" w:rsidRDefault="00BB3E51" w:rsidP="007E5E21">
      <w:pPr>
        <w:autoSpaceDE w:val="0"/>
        <w:autoSpaceDN w:val="0"/>
        <w:adjustRightInd w:val="0"/>
        <w:spacing w:after="120" w:line="360" w:lineRule="auto"/>
        <w:ind w:left="708"/>
        <w:jc w:val="both"/>
        <w:rPr>
          <w:rFonts w:ascii="Arial" w:eastAsiaTheme="minorHAnsi" w:hAnsi="Arial" w:cs="Arial"/>
          <w:sz w:val="22"/>
          <w:szCs w:val="22"/>
        </w:rPr>
      </w:pPr>
      <w:r w:rsidRPr="002E02CF">
        <w:rPr>
          <w:rFonts w:ascii="Arial" w:eastAsiaTheme="minorHAnsi" w:hAnsi="Arial" w:cs="Arial"/>
          <w:sz w:val="22"/>
          <w:szCs w:val="22"/>
        </w:rPr>
        <w:t xml:space="preserve">1. Formulário </w:t>
      </w:r>
      <w:r w:rsidR="00C143A5" w:rsidRPr="002E02CF">
        <w:rPr>
          <w:rFonts w:ascii="Arial" w:eastAsiaTheme="minorHAnsi" w:hAnsi="Arial" w:cs="Arial"/>
          <w:sz w:val="22"/>
          <w:szCs w:val="22"/>
        </w:rPr>
        <w:t xml:space="preserve">próprio </w:t>
      </w:r>
      <w:r w:rsidRPr="002E02CF">
        <w:rPr>
          <w:rFonts w:ascii="Arial" w:eastAsiaTheme="minorHAnsi" w:hAnsi="Arial" w:cs="Arial"/>
          <w:sz w:val="22"/>
          <w:szCs w:val="22"/>
        </w:rPr>
        <w:t xml:space="preserve">de candidatura </w:t>
      </w:r>
      <w:r w:rsidR="00C143A5" w:rsidRPr="002E02CF">
        <w:rPr>
          <w:rFonts w:ascii="Arial" w:eastAsiaTheme="minorHAnsi" w:hAnsi="Arial" w:cs="Arial"/>
          <w:sz w:val="22"/>
          <w:szCs w:val="22"/>
        </w:rPr>
        <w:t xml:space="preserve">corretamente preenchido </w:t>
      </w:r>
      <w:r w:rsidR="00195F99" w:rsidRPr="002E02CF">
        <w:rPr>
          <w:rFonts w:ascii="Arial" w:eastAsiaTheme="minorHAnsi" w:hAnsi="Arial" w:cs="Arial"/>
          <w:sz w:val="22"/>
          <w:szCs w:val="22"/>
        </w:rPr>
        <w:t>e devidamente instruído</w:t>
      </w:r>
      <w:r w:rsidR="00195F99">
        <w:rPr>
          <w:rFonts w:ascii="Arial" w:eastAsiaTheme="minorHAnsi" w:hAnsi="Arial" w:cs="Arial"/>
          <w:sz w:val="22"/>
          <w:szCs w:val="22"/>
        </w:rPr>
        <w:t xml:space="preserve">. O formulário </w:t>
      </w:r>
      <w:r w:rsidR="00E16B4D" w:rsidRPr="002E02CF">
        <w:rPr>
          <w:rFonts w:ascii="Arial" w:eastAsiaTheme="minorHAnsi" w:hAnsi="Arial" w:cs="Arial"/>
          <w:sz w:val="22"/>
          <w:szCs w:val="22"/>
        </w:rPr>
        <w:t xml:space="preserve">poderá </w:t>
      </w:r>
      <w:r w:rsidR="00C143A5" w:rsidRPr="002E02CF">
        <w:rPr>
          <w:rFonts w:ascii="Arial" w:eastAsiaTheme="minorHAnsi" w:hAnsi="Arial" w:cs="Arial"/>
          <w:sz w:val="22"/>
          <w:szCs w:val="22"/>
        </w:rPr>
        <w:t xml:space="preserve">ser obtido online, no Balcão de Atendimento Virtual </w:t>
      </w:r>
      <w:r w:rsidR="002E02CF" w:rsidRPr="002E02CF">
        <w:rPr>
          <w:rFonts w:ascii="Arial" w:eastAsiaTheme="minorHAnsi" w:hAnsi="Arial" w:cs="Arial"/>
          <w:sz w:val="22"/>
          <w:szCs w:val="22"/>
        </w:rPr>
        <w:t>(</w:t>
      </w:r>
      <w:hyperlink r:id="rId9" w:history="1">
        <w:r w:rsidR="002E02CF" w:rsidRPr="002E02CF">
          <w:rPr>
            <w:rStyle w:val="Hiperligao"/>
            <w:rFonts w:ascii="Arial" w:eastAsiaTheme="minorHAnsi" w:hAnsi="Arial" w:cs="Arial"/>
            <w:sz w:val="22"/>
            <w:szCs w:val="22"/>
          </w:rPr>
          <w:t>http://balcaovirtual.cm-porto.pt</w:t>
        </w:r>
      </w:hyperlink>
      <w:proofErr w:type="gramStart"/>
      <w:r w:rsidR="002E02CF" w:rsidRPr="002E02CF">
        <w:rPr>
          <w:rFonts w:ascii="Arial" w:eastAsiaTheme="minorHAnsi" w:hAnsi="Arial" w:cs="Arial"/>
          <w:sz w:val="22"/>
          <w:szCs w:val="22"/>
        </w:rPr>
        <w:t xml:space="preserve">) </w:t>
      </w:r>
      <w:r w:rsidR="00C143A5" w:rsidRPr="002E02CF">
        <w:rPr>
          <w:rFonts w:ascii="Arial" w:eastAsiaTheme="minorHAnsi" w:hAnsi="Arial" w:cs="Arial"/>
          <w:sz w:val="22"/>
          <w:szCs w:val="22"/>
        </w:rPr>
        <w:t>»</w:t>
      </w:r>
      <w:proofErr w:type="gramEnd"/>
      <w:r w:rsidR="00C143A5" w:rsidRPr="002E02CF">
        <w:rPr>
          <w:rFonts w:ascii="Arial" w:eastAsiaTheme="minorHAnsi" w:hAnsi="Arial" w:cs="Arial"/>
          <w:sz w:val="22"/>
          <w:szCs w:val="22"/>
        </w:rPr>
        <w:t xml:space="preserve"> separador </w:t>
      </w:r>
      <w:r w:rsidR="002E02CF" w:rsidRPr="002E02CF">
        <w:rPr>
          <w:rFonts w:ascii="Arial" w:eastAsiaTheme="minorHAnsi" w:hAnsi="Arial" w:cs="Arial"/>
          <w:sz w:val="22"/>
          <w:szCs w:val="22"/>
        </w:rPr>
        <w:t>“</w:t>
      </w:r>
      <w:r w:rsidR="00C143A5" w:rsidRPr="002E02CF">
        <w:rPr>
          <w:rFonts w:ascii="Arial" w:eastAsiaTheme="minorHAnsi" w:hAnsi="Arial" w:cs="Arial"/>
          <w:i/>
          <w:sz w:val="22"/>
          <w:szCs w:val="22"/>
        </w:rPr>
        <w:t>Formulários</w:t>
      </w:r>
      <w:r w:rsidR="002E02CF" w:rsidRPr="002E02CF">
        <w:rPr>
          <w:rFonts w:ascii="Arial" w:eastAsiaTheme="minorHAnsi" w:hAnsi="Arial" w:cs="Arial"/>
          <w:sz w:val="22"/>
          <w:szCs w:val="22"/>
        </w:rPr>
        <w:t>”</w:t>
      </w:r>
      <w:r w:rsidR="00C143A5" w:rsidRPr="002E02CF">
        <w:rPr>
          <w:rFonts w:ascii="Arial" w:eastAsiaTheme="minorHAnsi" w:hAnsi="Arial" w:cs="Arial"/>
          <w:sz w:val="22"/>
          <w:szCs w:val="22"/>
        </w:rPr>
        <w:t xml:space="preserve"> » letra “</w:t>
      </w:r>
      <w:r w:rsidR="00C143A5" w:rsidRPr="002E02CF">
        <w:rPr>
          <w:rFonts w:ascii="Arial" w:eastAsiaTheme="minorHAnsi" w:hAnsi="Arial" w:cs="Arial"/>
          <w:i/>
          <w:sz w:val="22"/>
          <w:szCs w:val="22"/>
        </w:rPr>
        <w:t>O</w:t>
      </w:r>
      <w:r w:rsidR="00C143A5" w:rsidRPr="002E02CF">
        <w:rPr>
          <w:rFonts w:ascii="Arial" w:eastAsiaTheme="minorHAnsi" w:hAnsi="Arial" w:cs="Arial"/>
          <w:sz w:val="22"/>
          <w:szCs w:val="22"/>
        </w:rPr>
        <w:t>” » “</w:t>
      </w:r>
      <w:r w:rsidR="00C143A5" w:rsidRPr="002E02CF">
        <w:rPr>
          <w:rFonts w:ascii="Arial" w:eastAsiaTheme="minorHAnsi" w:hAnsi="Arial" w:cs="Arial"/>
          <w:i/>
          <w:sz w:val="22"/>
          <w:szCs w:val="22"/>
        </w:rPr>
        <w:t>Ocupação do espaço público para restauração e bebidas de caráter não sedentário</w:t>
      </w:r>
      <w:r w:rsidR="00C143A5" w:rsidRPr="002E02CF">
        <w:rPr>
          <w:rFonts w:ascii="Arial" w:eastAsiaTheme="minorHAnsi" w:hAnsi="Arial" w:cs="Arial"/>
          <w:sz w:val="22"/>
          <w:szCs w:val="22"/>
        </w:rPr>
        <w:t>”</w:t>
      </w:r>
      <w:r w:rsidR="00195F99">
        <w:rPr>
          <w:rFonts w:ascii="Arial" w:eastAsiaTheme="minorHAnsi" w:hAnsi="Arial" w:cs="Arial"/>
          <w:sz w:val="22"/>
          <w:szCs w:val="22"/>
        </w:rPr>
        <w:t>, ou</w:t>
      </w:r>
      <w:r w:rsidR="00C143A5" w:rsidRPr="002E02CF">
        <w:rPr>
          <w:rFonts w:ascii="Arial" w:eastAsiaTheme="minorHAnsi" w:hAnsi="Arial" w:cs="Arial"/>
          <w:sz w:val="22"/>
          <w:szCs w:val="22"/>
        </w:rPr>
        <w:t xml:space="preserve"> presencialmente, no Gabinete do Munícipe</w:t>
      </w:r>
      <w:r w:rsidRPr="002E02CF">
        <w:rPr>
          <w:rFonts w:ascii="Arial" w:eastAsiaTheme="minorHAnsi" w:hAnsi="Arial" w:cs="Arial"/>
          <w:sz w:val="22"/>
          <w:szCs w:val="22"/>
        </w:rPr>
        <w:t>;</w:t>
      </w:r>
    </w:p>
    <w:p w:rsidR="00BB3E51" w:rsidRPr="002E02CF" w:rsidRDefault="00B92281" w:rsidP="007E5E21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rFonts w:ascii="Arial" w:eastAsiaTheme="minorHAnsi" w:hAnsi="Arial" w:cs="Arial"/>
          <w:sz w:val="22"/>
          <w:szCs w:val="22"/>
        </w:rPr>
      </w:pPr>
      <w:r w:rsidRPr="002E02CF">
        <w:rPr>
          <w:rFonts w:ascii="Arial" w:eastAsiaTheme="minorHAnsi" w:hAnsi="Arial" w:cs="Arial"/>
          <w:sz w:val="22"/>
          <w:szCs w:val="22"/>
        </w:rPr>
        <w:t>2</w:t>
      </w:r>
      <w:r w:rsidR="00BB3E51" w:rsidRPr="002E02CF">
        <w:rPr>
          <w:rFonts w:ascii="Arial" w:eastAsiaTheme="minorHAnsi" w:hAnsi="Arial" w:cs="Arial"/>
          <w:sz w:val="22"/>
          <w:szCs w:val="22"/>
        </w:rPr>
        <w:t xml:space="preserve">. Seguro de </w:t>
      </w:r>
      <w:r w:rsidR="00C143A5" w:rsidRPr="002E02CF">
        <w:rPr>
          <w:rFonts w:ascii="Arial" w:eastAsiaTheme="minorHAnsi" w:hAnsi="Arial" w:cs="Arial"/>
          <w:sz w:val="22"/>
          <w:szCs w:val="22"/>
        </w:rPr>
        <w:t>r</w:t>
      </w:r>
      <w:r w:rsidR="00BB3E51" w:rsidRPr="002E02CF">
        <w:rPr>
          <w:rFonts w:ascii="Arial" w:eastAsiaTheme="minorHAnsi" w:hAnsi="Arial" w:cs="Arial"/>
          <w:sz w:val="22"/>
          <w:szCs w:val="22"/>
        </w:rPr>
        <w:t xml:space="preserve">esponsabilidade </w:t>
      </w:r>
      <w:r w:rsidR="00C143A5" w:rsidRPr="002E02CF">
        <w:rPr>
          <w:rFonts w:ascii="Arial" w:eastAsiaTheme="minorHAnsi" w:hAnsi="Arial" w:cs="Arial"/>
          <w:sz w:val="22"/>
          <w:szCs w:val="22"/>
        </w:rPr>
        <w:t>c</w:t>
      </w:r>
      <w:r w:rsidR="00BB3E51" w:rsidRPr="002E02CF">
        <w:rPr>
          <w:rFonts w:ascii="Arial" w:eastAsiaTheme="minorHAnsi" w:hAnsi="Arial" w:cs="Arial"/>
          <w:sz w:val="22"/>
          <w:szCs w:val="22"/>
        </w:rPr>
        <w:t>ivil;</w:t>
      </w:r>
    </w:p>
    <w:p w:rsidR="00BB3E51" w:rsidRPr="002E02CF" w:rsidRDefault="00B92281" w:rsidP="007E5E21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rFonts w:ascii="Arial" w:eastAsiaTheme="minorHAnsi" w:hAnsi="Arial" w:cs="Arial"/>
          <w:sz w:val="22"/>
          <w:szCs w:val="22"/>
        </w:rPr>
      </w:pPr>
      <w:r w:rsidRPr="002E02CF">
        <w:rPr>
          <w:rFonts w:ascii="Arial" w:eastAsiaTheme="minorHAnsi" w:hAnsi="Arial" w:cs="Arial"/>
          <w:sz w:val="22"/>
          <w:szCs w:val="22"/>
        </w:rPr>
        <w:t>3</w:t>
      </w:r>
      <w:r w:rsidR="00BB3E51" w:rsidRPr="002E02CF">
        <w:rPr>
          <w:rFonts w:ascii="Arial" w:eastAsiaTheme="minorHAnsi" w:hAnsi="Arial" w:cs="Arial"/>
          <w:sz w:val="22"/>
          <w:szCs w:val="22"/>
        </w:rPr>
        <w:t>. Declaração de IRS e respetivo Anex</w:t>
      </w:r>
      <w:r w:rsidRPr="002E02CF">
        <w:rPr>
          <w:rFonts w:ascii="Arial" w:eastAsiaTheme="minorHAnsi" w:hAnsi="Arial" w:cs="Arial"/>
          <w:sz w:val="22"/>
          <w:szCs w:val="22"/>
        </w:rPr>
        <w:t>o B;</w:t>
      </w:r>
    </w:p>
    <w:p w:rsidR="00BB3E51" w:rsidRPr="00195F99" w:rsidRDefault="00B92281" w:rsidP="007E5E21">
      <w:pPr>
        <w:autoSpaceDE w:val="0"/>
        <w:autoSpaceDN w:val="0"/>
        <w:adjustRightInd w:val="0"/>
        <w:spacing w:after="120" w:line="360" w:lineRule="auto"/>
        <w:ind w:left="708"/>
        <w:jc w:val="both"/>
        <w:rPr>
          <w:rFonts w:ascii="Arial" w:eastAsiaTheme="minorHAnsi" w:hAnsi="Arial" w:cs="Arial"/>
          <w:sz w:val="22"/>
          <w:szCs w:val="22"/>
        </w:rPr>
      </w:pPr>
      <w:r w:rsidRPr="002E02CF">
        <w:rPr>
          <w:rFonts w:ascii="Arial" w:eastAsiaTheme="minorHAnsi" w:hAnsi="Arial" w:cs="Arial"/>
          <w:sz w:val="22"/>
          <w:szCs w:val="22"/>
        </w:rPr>
        <w:t>4</w:t>
      </w:r>
      <w:r w:rsidR="00BB3E51" w:rsidRPr="002E02CF">
        <w:rPr>
          <w:rFonts w:ascii="Arial" w:eastAsiaTheme="minorHAnsi" w:hAnsi="Arial" w:cs="Arial"/>
          <w:sz w:val="22"/>
          <w:szCs w:val="22"/>
        </w:rPr>
        <w:t>. De</w:t>
      </w:r>
      <w:r w:rsidRPr="002E02CF">
        <w:rPr>
          <w:rFonts w:ascii="Arial" w:eastAsiaTheme="minorHAnsi" w:hAnsi="Arial" w:cs="Arial"/>
          <w:sz w:val="22"/>
          <w:szCs w:val="22"/>
        </w:rPr>
        <w:t>claração d</w:t>
      </w:r>
      <w:r w:rsidR="002D6E7C">
        <w:rPr>
          <w:rFonts w:ascii="Arial" w:eastAsiaTheme="minorHAnsi" w:hAnsi="Arial" w:cs="Arial"/>
          <w:sz w:val="22"/>
          <w:szCs w:val="22"/>
        </w:rPr>
        <w:t>e</w:t>
      </w:r>
      <w:r w:rsidRPr="002E02CF">
        <w:rPr>
          <w:rFonts w:ascii="Arial" w:eastAsiaTheme="minorHAnsi" w:hAnsi="Arial" w:cs="Arial"/>
          <w:sz w:val="22"/>
          <w:szCs w:val="22"/>
        </w:rPr>
        <w:t xml:space="preserve"> </w:t>
      </w:r>
      <w:r w:rsidR="00C143A5" w:rsidRPr="002E02CF">
        <w:rPr>
          <w:rFonts w:ascii="Arial" w:eastAsiaTheme="minorHAnsi" w:hAnsi="Arial" w:cs="Arial"/>
          <w:sz w:val="22"/>
          <w:szCs w:val="22"/>
        </w:rPr>
        <w:t>i</w:t>
      </w:r>
      <w:r w:rsidRPr="002E02CF">
        <w:rPr>
          <w:rFonts w:ascii="Arial" w:eastAsiaTheme="minorHAnsi" w:hAnsi="Arial" w:cs="Arial"/>
          <w:sz w:val="22"/>
          <w:szCs w:val="22"/>
        </w:rPr>
        <w:t xml:space="preserve">nício de </w:t>
      </w:r>
      <w:r w:rsidR="00C143A5" w:rsidRPr="002E02CF">
        <w:rPr>
          <w:rFonts w:ascii="Arial" w:eastAsiaTheme="minorHAnsi" w:hAnsi="Arial" w:cs="Arial"/>
          <w:sz w:val="22"/>
          <w:szCs w:val="22"/>
        </w:rPr>
        <w:t>a</w:t>
      </w:r>
      <w:r w:rsidRPr="002E02CF">
        <w:rPr>
          <w:rFonts w:ascii="Arial" w:eastAsiaTheme="minorHAnsi" w:hAnsi="Arial" w:cs="Arial"/>
          <w:sz w:val="22"/>
          <w:szCs w:val="22"/>
        </w:rPr>
        <w:t>tividade</w:t>
      </w:r>
      <w:r w:rsidR="00C143A5" w:rsidRPr="002E02CF">
        <w:rPr>
          <w:rFonts w:ascii="Arial" w:eastAsiaTheme="minorHAnsi" w:hAnsi="Arial" w:cs="Arial"/>
          <w:sz w:val="22"/>
          <w:szCs w:val="22"/>
        </w:rPr>
        <w:t xml:space="preserve"> (</w:t>
      </w:r>
      <w:r w:rsidR="00195F99">
        <w:rPr>
          <w:rFonts w:ascii="Arial" w:eastAsiaTheme="minorHAnsi" w:hAnsi="Arial" w:cs="Arial"/>
          <w:sz w:val="22"/>
          <w:szCs w:val="22"/>
        </w:rPr>
        <w:t xml:space="preserve">caso se trate de </w:t>
      </w:r>
      <w:r w:rsidR="007263E7" w:rsidRPr="002E02CF">
        <w:rPr>
          <w:rFonts w:ascii="Arial" w:eastAsiaTheme="minorHAnsi" w:hAnsi="Arial" w:cs="Arial"/>
          <w:sz w:val="22"/>
          <w:szCs w:val="22"/>
        </w:rPr>
        <w:t>empresário</w:t>
      </w:r>
      <w:r w:rsidR="00C143A5" w:rsidRPr="002E02CF">
        <w:rPr>
          <w:rFonts w:ascii="Arial" w:eastAsiaTheme="minorHAnsi" w:hAnsi="Arial" w:cs="Arial"/>
          <w:sz w:val="22"/>
          <w:szCs w:val="22"/>
        </w:rPr>
        <w:t xml:space="preserve"> em nome individual)</w:t>
      </w:r>
      <w:r w:rsidR="002D6E7C">
        <w:rPr>
          <w:rFonts w:ascii="Arial" w:eastAsiaTheme="minorHAnsi" w:hAnsi="Arial" w:cs="Arial"/>
          <w:sz w:val="22"/>
          <w:szCs w:val="22"/>
        </w:rPr>
        <w:t>; ou</w:t>
      </w:r>
      <w:r w:rsidR="00195F99">
        <w:rPr>
          <w:rFonts w:ascii="Arial" w:eastAsiaTheme="minorHAnsi" w:hAnsi="Arial" w:cs="Arial"/>
          <w:sz w:val="22"/>
          <w:szCs w:val="22"/>
        </w:rPr>
        <w:t xml:space="preserve"> c</w:t>
      </w:r>
      <w:r w:rsidR="007263E7" w:rsidRPr="002E02CF">
        <w:rPr>
          <w:rFonts w:ascii="Arial" w:eastAsiaTheme="minorHAnsi" w:hAnsi="Arial" w:cs="Arial"/>
          <w:sz w:val="22"/>
          <w:szCs w:val="22"/>
        </w:rPr>
        <w:t xml:space="preserve">ertidão comercial </w:t>
      </w:r>
      <w:r w:rsidR="0014295A" w:rsidRPr="002E02CF">
        <w:rPr>
          <w:rFonts w:ascii="Arial" w:eastAsiaTheme="minorHAnsi" w:hAnsi="Arial" w:cs="Arial"/>
          <w:sz w:val="22"/>
          <w:szCs w:val="22"/>
        </w:rPr>
        <w:t xml:space="preserve">ou código da certidão comercial </w:t>
      </w:r>
      <w:r w:rsidR="00382EAC">
        <w:rPr>
          <w:rFonts w:ascii="Arial" w:eastAsiaTheme="minorHAnsi" w:hAnsi="Arial" w:cs="Arial"/>
          <w:sz w:val="22"/>
          <w:szCs w:val="22"/>
        </w:rPr>
        <w:t>permanente (</w:t>
      </w:r>
      <w:r w:rsidR="00195F99">
        <w:rPr>
          <w:rFonts w:ascii="Arial" w:eastAsiaTheme="minorHAnsi" w:hAnsi="Arial" w:cs="Arial"/>
          <w:sz w:val="22"/>
          <w:szCs w:val="22"/>
        </w:rPr>
        <w:t xml:space="preserve">caso se trate de </w:t>
      </w:r>
      <w:r w:rsidR="00382EAC">
        <w:rPr>
          <w:rFonts w:ascii="Arial" w:eastAsiaTheme="minorHAnsi" w:hAnsi="Arial" w:cs="Arial"/>
          <w:sz w:val="22"/>
          <w:szCs w:val="22"/>
        </w:rPr>
        <w:t>empresa</w:t>
      </w:r>
      <w:r w:rsidR="007263E7" w:rsidRPr="002E02CF">
        <w:rPr>
          <w:rFonts w:ascii="Arial" w:eastAsiaTheme="minorHAnsi" w:hAnsi="Arial" w:cs="Arial"/>
          <w:sz w:val="22"/>
          <w:szCs w:val="22"/>
        </w:rPr>
        <w:t>)</w:t>
      </w:r>
      <w:r w:rsidR="002E02CF" w:rsidRPr="002E02CF">
        <w:rPr>
          <w:rFonts w:ascii="Arial" w:eastAsiaTheme="minorHAnsi" w:hAnsi="Arial" w:cs="Arial"/>
          <w:sz w:val="22"/>
          <w:szCs w:val="22"/>
        </w:rPr>
        <w:t>.</w:t>
      </w:r>
    </w:p>
    <w:p w:rsidR="002E02CF" w:rsidRDefault="002E02CF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2E02CF">
        <w:rPr>
          <w:rFonts w:ascii="Arial" w:hAnsi="Arial" w:cs="Arial"/>
          <w:sz w:val="22"/>
          <w:szCs w:val="22"/>
        </w:rPr>
        <w:br w:type="page"/>
      </w:r>
    </w:p>
    <w:p w:rsidR="00871E2B" w:rsidRPr="002E02CF" w:rsidRDefault="00871E2B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B92281" w:rsidRPr="002E02CF" w:rsidRDefault="00B92281" w:rsidP="00B9228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  <w:r w:rsidRPr="002E02CF">
        <w:rPr>
          <w:rFonts w:ascii="Arial" w:eastAsiaTheme="minorHAnsi" w:hAnsi="Arial" w:cs="Arial"/>
          <w:b/>
          <w:bCs/>
          <w:sz w:val="22"/>
          <w:szCs w:val="22"/>
        </w:rPr>
        <w:t>ANEXO II</w:t>
      </w:r>
      <w:r w:rsidR="009134E5" w:rsidRPr="002E02CF">
        <w:rPr>
          <w:rFonts w:ascii="Arial" w:eastAsiaTheme="minorHAnsi" w:hAnsi="Arial" w:cs="Arial"/>
          <w:b/>
          <w:bCs/>
          <w:sz w:val="22"/>
          <w:szCs w:val="22"/>
        </w:rPr>
        <w:t>I</w:t>
      </w:r>
    </w:p>
    <w:p w:rsidR="00B92281" w:rsidRPr="002E02CF" w:rsidRDefault="00B92281">
      <w:pPr>
        <w:rPr>
          <w:rFonts w:ascii="Arial" w:hAnsi="Arial" w:cs="Arial"/>
          <w:sz w:val="22"/>
          <w:szCs w:val="22"/>
        </w:rPr>
      </w:pPr>
    </w:p>
    <w:p w:rsidR="00B92281" w:rsidRPr="002E02CF" w:rsidRDefault="00B92281">
      <w:pPr>
        <w:rPr>
          <w:rFonts w:ascii="Arial" w:hAnsi="Arial" w:cs="Arial"/>
          <w:sz w:val="22"/>
          <w:szCs w:val="22"/>
        </w:rPr>
      </w:pPr>
    </w:p>
    <w:p w:rsidR="00B92281" w:rsidRPr="002E02CF" w:rsidRDefault="00B92281" w:rsidP="00B9228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  <w:r w:rsidRPr="002E02CF">
        <w:rPr>
          <w:rFonts w:ascii="Arial" w:eastAsiaTheme="minorHAnsi" w:hAnsi="Arial" w:cs="Arial"/>
          <w:b/>
          <w:bCs/>
          <w:sz w:val="22"/>
          <w:szCs w:val="22"/>
        </w:rPr>
        <w:t>Regras do sorteio</w:t>
      </w:r>
      <w:r w:rsidR="00E27513">
        <w:rPr>
          <w:rFonts w:ascii="Arial" w:eastAsiaTheme="minorHAnsi" w:hAnsi="Arial" w:cs="Arial"/>
          <w:b/>
          <w:bCs/>
          <w:sz w:val="22"/>
          <w:szCs w:val="22"/>
        </w:rPr>
        <w:t xml:space="preserve"> </w:t>
      </w:r>
    </w:p>
    <w:p w:rsidR="0004578F" w:rsidRPr="002E02CF" w:rsidRDefault="0004578F" w:rsidP="00B9228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B92281" w:rsidRPr="002E02CF" w:rsidRDefault="00B92281" w:rsidP="00B9228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2E02CF" w:rsidRDefault="00603FF7" w:rsidP="00603FF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 </w:t>
      </w:r>
      <w:r w:rsidR="00B92281" w:rsidRPr="00603FF7">
        <w:rPr>
          <w:rFonts w:ascii="Arial" w:eastAsiaTheme="minorHAnsi" w:hAnsi="Arial" w:cs="Arial"/>
          <w:sz w:val="22"/>
          <w:szCs w:val="22"/>
        </w:rPr>
        <w:t xml:space="preserve">O sorteio será realizado </w:t>
      </w:r>
      <w:r w:rsidR="006F12D3" w:rsidRPr="00603FF7">
        <w:rPr>
          <w:rFonts w:ascii="Arial" w:eastAsiaTheme="minorHAnsi" w:hAnsi="Arial" w:cs="Arial"/>
          <w:sz w:val="22"/>
          <w:szCs w:val="22"/>
        </w:rPr>
        <w:t>n</w:t>
      </w:r>
      <w:r w:rsidR="00B92281" w:rsidRPr="00603FF7">
        <w:rPr>
          <w:rFonts w:ascii="Arial" w:eastAsiaTheme="minorHAnsi" w:hAnsi="Arial" w:cs="Arial"/>
          <w:sz w:val="22"/>
          <w:szCs w:val="22"/>
        </w:rPr>
        <w:t>o edifício dos Paços d</w:t>
      </w:r>
      <w:r w:rsidR="007263E7" w:rsidRPr="00603FF7">
        <w:rPr>
          <w:rFonts w:ascii="Arial" w:eastAsiaTheme="minorHAnsi" w:hAnsi="Arial" w:cs="Arial"/>
          <w:sz w:val="22"/>
          <w:szCs w:val="22"/>
        </w:rPr>
        <w:t>o</w:t>
      </w:r>
      <w:r w:rsidR="00B92281" w:rsidRPr="00603FF7">
        <w:rPr>
          <w:rFonts w:ascii="Arial" w:eastAsiaTheme="minorHAnsi" w:hAnsi="Arial" w:cs="Arial"/>
          <w:sz w:val="22"/>
          <w:szCs w:val="22"/>
        </w:rPr>
        <w:t xml:space="preserve"> Concelho</w:t>
      </w:r>
      <w:r w:rsidR="007263E7" w:rsidRPr="00603FF7">
        <w:rPr>
          <w:rFonts w:ascii="Arial" w:eastAsiaTheme="minorHAnsi" w:hAnsi="Arial" w:cs="Arial"/>
          <w:sz w:val="22"/>
          <w:szCs w:val="22"/>
        </w:rPr>
        <w:t xml:space="preserve"> da Câmara Municipal do Porto</w:t>
      </w:r>
      <w:r w:rsidR="00B92281" w:rsidRPr="00603FF7">
        <w:rPr>
          <w:rFonts w:ascii="Arial" w:eastAsiaTheme="minorHAnsi" w:hAnsi="Arial" w:cs="Arial"/>
          <w:sz w:val="22"/>
          <w:szCs w:val="22"/>
        </w:rPr>
        <w:t>, entre os candidatos que tenham apresentado candidatura</w:t>
      </w:r>
      <w:r w:rsidR="007263E7" w:rsidRPr="00603FF7">
        <w:rPr>
          <w:rFonts w:ascii="Arial" w:eastAsiaTheme="minorHAnsi" w:hAnsi="Arial" w:cs="Arial"/>
          <w:sz w:val="22"/>
          <w:szCs w:val="22"/>
        </w:rPr>
        <w:t xml:space="preserve"> devidamente </w:t>
      </w:r>
      <w:r w:rsidR="000A7846" w:rsidRPr="00603FF7">
        <w:rPr>
          <w:rFonts w:ascii="Arial" w:eastAsiaTheme="minorHAnsi" w:hAnsi="Arial" w:cs="Arial"/>
          <w:sz w:val="22"/>
          <w:szCs w:val="22"/>
        </w:rPr>
        <w:t>instruída, no prazo definido.</w:t>
      </w:r>
    </w:p>
    <w:p w:rsidR="00603FF7" w:rsidRPr="00603FF7" w:rsidRDefault="00603FF7" w:rsidP="00E16B4D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 </w:t>
      </w:r>
      <w:r w:rsidRPr="00603FF7">
        <w:rPr>
          <w:rFonts w:ascii="Arial" w:eastAsiaTheme="minorHAnsi" w:hAnsi="Arial" w:cs="Arial"/>
          <w:sz w:val="22"/>
          <w:szCs w:val="22"/>
        </w:rPr>
        <w:t xml:space="preserve">Os candidatos serão notificados da admissão ou </w:t>
      </w:r>
      <w:r w:rsidR="00E27513">
        <w:rPr>
          <w:rFonts w:ascii="Arial" w:eastAsiaTheme="minorHAnsi" w:hAnsi="Arial" w:cs="Arial"/>
          <w:sz w:val="22"/>
          <w:szCs w:val="22"/>
        </w:rPr>
        <w:t xml:space="preserve">da </w:t>
      </w:r>
      <w:r w:rsidRPr="00603FF7">
        <w:rPr>
          <w:rFonts w:ascii="Arial" w:eastAsiaTheme="minorHAnsi" w:hAnsi="Arial" w:cs="Arial"/>
          <w:sz w:val="22"/>
          <w:szCs w:val="22"/>
        </w:rPr>
        <w:t>exclusão</w:t>
      </w:r>
      <w:r w:rsidR="00DE4D65">
        <w:rPr>
          <w:rFonts w:ascii="Arial" w:eastAsiaTheme="minorHAnsi" w:hAnsi="Arial" w:cs="Arial"/>
          <w:sz w:val="22"/>
          <w:szCs w:val="22"/>
        </w:rPr>
        <w:t xml:space="preserve"> do sorteio</w:t>
      </w:r>
      <w:r w:rsidRPr="00603FF7">
        <w:rPr>
          <w:rFonts w:ascii="Arial" w:eastAsiaTheme="minorHAnsi" w:hAnsi="Arial" w:cs="Arial"/>
          <w:sz w:val="22"/>
          <w:szCs w:val="22"/>
        </w:rPr>
        <w:t>, no prazo de 10 dias úteis</w:t>
      </w:r>
      <w:r w:rsidR="00DE4D65">
        <w:rPr>
          <w:rFonts w:ascii="Arial" w:eastAsiaTheme="minorHAnsi" w:hAnsi="Arial" w:cs="Arial"/>
          <w:sz w:val="22"/>
          <w:szCs w:val="22"/>
        </w:rPr>
        <w:t xml:space="preserve"> após o fim do </w:t>
      </w:r>
      <w:r w:rsidR="00E27513">
        <w:rPr>
          <w:rFonts w:ascii="Arial" w:eastAsiaTheme="minorHAnsi" w:hAnsi="Arial" w:cs="Arial"/>
          <w:sz w:val="22"/>
          <w:szCs w:val="22"/>
        </w:rPr>
        <w:t>período</w:t>
      </w:r>
      <w:r w:rsidR="00DE4D65">
        <w:rPr>
          <w:rFonts w:ascii="Arial" w:eastAsiaTheme="minorHAnsi" w:hAnsi="Arial" w:cs="Arial"/>
          <w:sz w:val="22"/>
          <w:szCs w:val="22"/>
        </w:rPr>
        <w:t xml:space="preserve"> de</w:t>
      </w:r>
      <w:r w:rsidR="00E27513">
        <w:rPr>
          <w:rFonts w:ascii="Arial" w:eastAsiaTheme="minorHAnsi" w:hAnsi="Arial" w:cs="Arial"/>
          <w:sz w:val="22"/>
          <w:szCs w:val="22"/>
        </w:rPr>
        <w:t xml:space="preserve"> candidatura</w:t>
      </w:r>
      <w:r w:rsidR="00FE2714">
        <w:rPr>
          <w:rFonts w:ascii="Arial" w:eastAsiaTheme="minorHAnsi" w:hAnsi="Arial" w:cs="Arial"/>
          <w:sz w:val="22"/>
          <w:szCs w:val="22"/>
        </w:rPr>
        <w:t>.</w:t>
      </w:r>
    </w:p>
    <w:p w:rsidR="00603FF7" w:rsidRDefault="00603FF7" w:rsidP="00B92281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 </w:t>
      </w:r>
      <w:r w:rsidR="00AB5078" w:rsidRPr="00603FF7">
        <w:rPr>
          <w:rFonts w:ascii="Arial" w:eastAsiaTheme="minorHAnsi" w:hAnsi="Arial" w:cs="Arial"/>
          <w:sz w:val="22"/>
          <w:szCs w:val="22"/>
        </w:rPr>
        <w:t>Apenas</w:t>
      </w:r>
      <w:r w:rsidR="00DE4D65">
        <w:rPr>
          <w:rFonts w:ascii="Arial" w:eastAsiaTheme="minorHAnsi" w:hAnsi="Arial" w:cs="Arial"/>
          <w:sz w:val="22"/>
          <w:szCs w:val="22"/>
        </w:rPr>
        <w:t xml:space="preserve"> terão acesso à sala do sorteio</w:t>
      </w:r>
      <w:r w:rsidR="00AB5078" w:rsidRPr="00603FF7">
        <w:rPr>
          <w:rFonts w:ascii="Arial" w:eastAsiaTheme="minorHAnsi" w:hAnsi="Arial" w:cs="Arial"/>
          <w:sz w:val="22"/>
          <w:szCs w:val="22"/>
        </w:rPr>
        <w:t xml:space="preserve"> os candidatos admitidos,</w:t>
      </w:r>
      <w:r w:rsidR="00E16B4D" w:rsidRPr="00603FF7">
        <w:rPr>
          <w:rFonts w:ascii="Arial" w:eastAsiaTheme="minorHAnsi" w:hAnsi="Arial" w:cs="Arial"/>
          <w:sz w:val="22"/>
          <w:szCs w:val="22"/>
        </w:rPr>
        <w:t xml:space="preserve"> </w:t>
      </w:r>
      <w:r w:rsidR="00AB5078" w:rsidRPr="00603FF7">
        <w:rPr>
          <w:rFonts w:ascii="Arial" w:eastAsiaTheme="minorHAnsi" w:hAnsi="Arial" w:cs="Arial"/>
          <w:sz w:val="22"/>
          <w:szCs w:val="22"/>
        </w:rPr>
        <w:t xml:space="preserve">não </w:t>
      </w:r>
      <w:r w:rsidR="002E02CF" w:rsidRPr="00603FF7">
        <w:rPr>
          <w:rFonts w:ascii="Arial" w:eastAsiaTheme="minorHAnsi" w:hAnsi="Arial" w:cs="Arial"/>
          <w:sz w:val="22"/>
          <w:szCs w:val="22"/>
        </w:rPr>
        <w:t>podendo</w:t>
      </w:r>
      <w:r w:rsidR="00AB5078" w:rsidRPr="00603FF7">
        <w:rPr>
          <w:rFonts w:ascii="Arial" w:eastAsiaTheme="minorHAnsi" w:hAnsi="Arial" w:cs="Arial"/>
          <w:sz w:val="22"/>
          <w:szCs w:val="22"/>
        </w:rPr>
        <w:t xml:space="preserve"> </w:t>
      </w:r>
      <w:r w:rsidR="00E27513">
        <w:rPr>
          <w:rFonts w:ascii="Arial" w:eastAsiaTheme="minorHAnsi" w:hAnsi="Arial" w:cs="Arial"/>
          <w:sz w:val="22"/>
          <w:szCs w:val="22"/>
        </w:rPr>
        <w:t>ser acompanhados</w:t>
      </w:r>
      <w:r w:rsidR="00AB5078" w:rsidRPr="00603FF7">
        <w:rPr>
          <w:rFonts w:ascii="Arial" w:eastAsiaTheme="minorHAnsi" w:hAnsi="Arial" w:cs="Arial"/>
          <w:sz w:val="22"/>
          <w:szCs w:val="22"/>
        </w:rPr>
        <w:t xml:space="preserve"> </w:t>
      </w:r>
      <w:r w:rsidR="00F3667B">
        <w:rPr>
          <w:rFonts w:ascii="Arial" w:eastAsiaTheme="minorHAnsi" w:hAnsi="Arial" w:cs="Arial"/>
          <w:sz w:val="22"/>
          <w:szCs w:val="22"/>
        </w:rPr>
        <w:t xml:space="preserve">por </w:t>
      </w:r>
      <w:r w:rsidR="00AB5078" w:rsidRPr="00603FF7">
        <w:rPr>
          <w:rFonts w:ascii="Arial" w:eastAsiaTheme="minorHAnsi" w:hAnsi="Arial" w:cs="Arial"/>
          <w:sz w:val="22"/>
          <w:szCs w:val="22"/>
        </w:rPr>
        <w:t>qualquer outra pessoa.</w:t>
      </w:r>
      <w:r w:rsidR="00F3667B">
        <w:rPr>
          <w:rFonts w:ascii="Arial" w:eastAsiaTheme="minorHAnsi" w:hAnsi="Arial" w:cs="Arial"/>
          <w:sz w:val="22"/>
          <w:szCs w:val="22"/>
        </w:rPr>
        <w:t xml:space="preserve"> Na impossibilidade de presença do candidato</w:t>
      </w:r>
      <w:r w:rsidR="000A7846" w:rsidRPr="00603FF7">
        <w:rPr>
          <w:rFonts w:ascii="Arial" w:eastAsiaTheme="minorHAnsi" w:hAnsi="Arial" w:cs="Arial"/>
          <w:sz w:val="22"/>
          <w:szCs w:val="22"/>
        </w:rPr>
        <w:t xml:space="preserve">, </w:t>
      </w:r>
      <w:r w:rsidR="00F3667B">
        <w:rPr>
          <w:rFonts w:ascii="Arial" w:eastAsiaTheme="minorHAnsi" w:hAnsi="Arial" w:cs="Arial"/>
          <w:sz w:val="22"/>
          <w:szCs w:val="22"/>
        </w:rPr>
        <w:t>poderá designar representante, devendo</w:t>
      </w:r>
      <w:r w:rsidR="000A7846" w:rsidRPr="00603FF7">
        <w:rPr>
          <w:rFonts w:ascii="Arial" w:eastAsiaTheme="minorHAnsi" w:hAnsi="Arial" w:cs="Arial"/>
          <w:sz w:val="22"/>
          <w:szCs w:val="22"/>
        </w:rPr>
        <w:t xml:space="preserve"> </w:t>
      </w:r>
      <w:r w:rsidR="00F3667B">
        <w:rPr>
          <w:rFonts w:ascii="Arial" w:eastAsiaTheme="minorHAnsi" w:hAnsi="Arial" w:cs="Arial"/>
          <w:sz w:val="22"/>
          <w:szCs w:val="22"/>
        </w:rPr>
        <w:t>este apresentar</w:t>
      </w:r>
      <w:r w:rsidR="000A7846" w:rsidRPr="00603FF7">
        <w:rPr>
          <w:rFonts w:ascii="Arial" w:eastAsiaTheme="minorHAnsi" w:hAnsi="Arial" w:cs="Arial"/>
          <w:sz w:val="22"/>
          <w:szCs w:val="22"/>
        </w:rPr>
        <w:t xml:space="preserve"> declaração de representação (conforme </w:t>
      </w:r>
      <w:r w:rsidR="00F3667B">
        <w:rPr>
          <w:rFonts w:ascii="Arial" w:eastAsiaTheme="minorHAnsi" w:hAnsi="Arial" w:cs="Arial"/>
          <w:sz w:val="22"/>
          <w:szCs w:val="22"/>
        </w:rPr>
        <w:t xml:space="preserve">modelo constante no </w:t>
      </w:r>
      <w:r w:rsidR="000A7846" w:rsidRPr="00603FF7">
        <w:rPr>
          <w:rFonts w:ascii="Arial" w:eastAsiaTheme="minorHAnsi" w:hAnsi="Arial" w:cs="Arial"/>
          <w:sz w:val="22"/>
          <w:szCs w:val="22"/>
        </w:rPr>
        <w:t>Anexo IV)</w:t>
      </w:r>
      <w:r w:rsidR="00F3667B">
        <w:rPr>
          <w:rFonts w:ascii="Arial" w:eastAsiaTheme="minorHAnsi" w:hAnsi="Arial" w:cs="Arial"/>
          <w:sz w:val="22"/>
          <w:szCs w:val="22"/>
        </w:rPr>
        <w:t>,</w:t>
      </w:r>
      <w:r w:rsidR="000A7846" w:rsidRPr="00603FF7">
        <w:rPr>
          <w:rFonts w:ascii="Arial" w:eastAsiaTheme="minorHAnsi" w:hAnsi="Arial" w:cs="Arial"/>
          <w:sz w:val="22"/>
          <w:szCs w:val="22"/>
        </w:rPr>
        <w:t xml:space="preserve"> </w:t>
      </w:r>
      <w:r w:rsidR="00F3667B">
        <w:rPr>
          <w:rFonts w:ascii="Arial" w:eastAsiaTheme="minorHAnsi" w:hAnsi="Arial" w:cs="Arial"/>
          <w:sz w:val="22"/>
          <w:szCs w:val="22"/>
        </w:rPr>
        <w:t>devidamente</w:t>
      </w:r>
      <w:r w:rsidR="000A7846" w:rsidRPr="00603FF7">
        <w:rPr>
          <w:rFonts w:ascii="Arial" w:eastAsiaTheme="minorHAnsi" w:hAnsi="Arial" w:cs="Arial"/>
          <w:sz w:val="22"/>
          <w:szCs w:val="22"/>
        </w:rPr>
        <w:t xml:space="preserve"> preenchida</w:t>
      </w:r>
      <w:r w:rsidR="002E02CF" w:rsidRPr="00603FF7">
        <w:rPr>
          <w:rFonts w:ascii="Arial" w:eastAsiaTheme="minorHAnsi" w:hAnsi="Arial" w:cs="Arial"/>
          <w:sz w:val="22"/>
          <w:szCs w:val="22"/>
        </w:rPr>
        <w:t xml:space="preserve"> pelo candidato</w:t>
      </w:r>
      <w:r w:rsidR="000A7846" w:rsidRPr="00603FF7">
        <w:rPr>
          <w:rFonts w:ascii="Arial" w:eastAsiaTheme="minorHAnsi" w:hAnsi="Arial" w:cs="Arial"/>
          <w:sz w:val="22"/>
          <w:szCs w:val="22"/>
        </w:rPr>
        <w:t>.</w:t>
      </w:r>
    </w:p>
    <w:p w:rsidR="002E02CF" w:rsidRPr="00603FF7" w:rsidRDefault="00603FF7" w:rsidP="00B92281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 </w:t>
      </w:r>
      <w:r w:rsidR="000A7846" w:rsidRPr="00603FF7">
        <w:rPr>
          <w:rFonts w:ascii="Arial" w:eastAsiaTheme="minorHAnsi" w:hAnsi="Arial" w:cs="Arial"/>
          <w:sz w:val="22"/>
          <w:szCs w:val="22"/>
        </w:rPr>
        <w:t>O sorteio será realizado da seguinte forma:</w:t>
      </w:r>
      <w:r w:rsidR="000141EB" w:rsidRPr="00603FF7">
        <w:rPr>
          <w:rFonts w:ascii="Arial" w:eastAsiaTheme="minorHAnsi" w:hAnsi="Arial" w:cs="Arial"/>
          <w:sz w:val="22"/>
          <w:szCs w:val="22"/>
        </w:rPr>
        <w:t xml:space="preserve"> </w:t>
      </w:r>
    </w:p>
    <w:p w:rsidR="00B92281" w:rsidRPr="002E02CF" w:rsidRDefault="00B92281" w:rsidP="00F3667B">
      <w:pPr>
        <w:autoSpaceDE w:val="0"/>
        <w:autoSpaceDN w:val="0"/>
        <w:adjustRightInd w:val="0"/>
        <w:spacing w:after="120" w:line="360" w:lineRule="auto"/>
        <w:ind w:left="708"/>
        <w:jc w:val="both"/>
        <w:rPr>
          <w:rFonts w:ascii="Arial" w:eastAsiaTheme="minorHAnsi" w:hAnsi="Arial" w:cs="Arial"/>
          <w:sz w:val="22"/>
          <w:szCs w:val="22"/>
        </w:rPr>
      </w:pPr>
      <w:r w:rsidRPr="002E02CF">
        <w:rPr>
          <w:rFonts w:ascii="Arial" w:eastAsiaTheme="minorHAnsi" w:hAnsi="Arial" w:cs="Arial"/>
          <w:sz w:val="22"/>
          <w:szCs w:val="22"/>
        </w:rPr>
        <w:t>Fase 1 – Ser</w:t>
      </w:r>
      <w:r w:rsidR="000141EB" w:rsidRPr="002E02CF">
        <w:rPr>
          <w:rFonts w:ascii="Arial" w:eastAsiaTheme="minorHAnsi" w:hAnsi="Arial" w:cs="Arial"/>
          <w:sz w:val="22"/>
          <w:szCs w:val="22"/>
        </w:rPr>
        <w:t>á publicitado o l</w:t>
      </w:r>
      <w:r w:rsidR="005A43F7" w:rsidRPr="002E02CF">
        <w:rPr>
          <w:rFonts w:ascii="Arial" w:eastAsiaTheme="minorHAnsi" w:hAnsi="Arial" w:cs="Arial"/>
          <w:sz w:val="22"/>
          <w:szCs w:val="22"/>
        </w:rPr>
        <w:t xml:space="preserve">ugar </w:t>
      </w:r>
      <w:r w:rsidR="000141EB" w:rsidRPr="002E02CF">
        <w:rPr>
          <w:rFonts w:ascii="Arial" w:eastAsiaTheme="minorHAnsi" w:hAnsi="Arial" w:cs="Arial"/>
          <w:sz w:val="22"/>
          <w:szCs w:val="22"/>
        </w:rPr>
        <w:t>a sortear</w:t>
      </w:r>
      <w:r w:rsidR="00901B87">
        <w:rPr>
          <w:rFonts w:ascii="Arial" w:eastAsiaTheme="minorHAnsi" w:hAnsi="Arial" w:cs="Arial"/>
          <w:sz w:val="22"/>
          <w:szCs w:val="22"/>
        </w:rPr>
        <w:t xml:space="preserve">, de acordo com a ordem sequencial da lista de lugares disponíveis que constitui o anexo </w:t>
      </w:r>
      <w:r w:rsidR="007E7D26">
        <w:rPr>
          <w:rFonts w:ascii="Arial" w:eastAsiaTheme="minorHAnsi" w:hAnsi="Arial" w:cs="Arial"/>
          <w:sz w:val="22"/>
          <w:szCs w:val="22"/>
        </w:rPr>
        <w:t>I;</w:t>
      </w:r>
    </w:p>
    <w:p w:rsidR="00B92281" w:rsidRDefault="00B92281" w:rsidP="00F3667B">
      <w:pPr>
        <w:autoSpaceDE w:val="0"/>
        <w:autoSpaceDN w:val="0"/>
        <w:adjustRightInd w:val="0"/>
        <w:spacing w:after="120" w:line="360" w:lineRule="auto"/>
        <w:ind w:left="708"/>
        <w:jc w:val="both"/>
        <w:rPr>
          <w:rFonts w:ascii="Arial" w:eastAsiaTheme="minorHAnsi" w:hAnsi="Arial" w:cs="Arial"/>
          <w:sz w:val="22"/>
          <w:szCs w:val="22"/>
        </w:rPr>
      </w:pPr>
      <w:r w:rsidRPr="002E02CF">
        <w:rPr>
          <w:rFonts w:ascii="Arial" w:eastAsiaTheme="minorHAnsi" w:hAnsi="Arial" w:cs="Arial"/>
          <w:sz w:val="22"/>
          <w:szCs w:val="22"/>
        </w:rPr>
        <w:t xml:space="preserve">Fase 2 – Será extraído o </w:t>
      </w:r>
      <w:r w:rsidR="00AB5078" w:rsidRPr="002E02CF">
        <w:rPr>
          <w:rFonts w:ascii="Arial" w:eastAsiaTheme="minorHAnsi" w:hAnsi="Arial" w:cs="Arial"/>
          <w:sz w:val="22"/>
          <w:szCs w:val="22"/>
        </w:rPr>
        <w:t>nome</w:t>
      </w:r>
      <w:r w:rsidR="00AC342D">
        <w:rPr>
          <w:rFonts w:ascii="Arial" w:eastAsiaTheme="minorHAnsi" w:hAnsi="Arial" w:cs="Arial"/>
          <w:sz w:val="22"/>
          <w:szCs w:val="22"/>
        </w:rPr>
        <w:t xml:space="preserve"> </w:t>
      </w:r>
      <w:r w:rsidR="00AB5078" w:rsidRPr="002E02CF">
        <w:rPr>
          <w:rFonts w:ascii="Arial" w:eastAsiaTheme="minorHAnsi" w:hAnsi="Arial" w:cs="Arial"/>
          <w:sz w:val="22"/>
          <w:szCs w:val="22"/>
        </w:rPr>
        <w:t>do candidato</w:t>
      </w:r>
      <w:r w:rsidRPr="002E02CF">
        <w:rPr>
          <w:rFonts w:ascii="Arial" w:eastAsiaTheme="minorHAnsi" w:hAnsi="Arial" w:cs="Arial"/>
          <w:sz w:val="22"/>
          <w:szCs w:val="22"/>
        </w:rPr>
        <w:t xml:space="preserve"> que corresponderá </w:t>
      </w:r>
      <w:r w:rsidR="005A43F7" w:rsidRPr="002E02CF">
        <w:rPr>
          <w:rFonts w:ascii="Arial" w:eastAsiaTheme="minorHAnsi" w:hAnsi="Arial" w:cs="Arial"/>
          <w:sz w:val="22"/>
          <w:szCs w:val="22"/>
        </w:rPr>
        <w:t>ao lugar publicitado</w:t>
      </w:r>
      <w:r w:rsidRPr="002E02CF">
        <w:rPr>
          <w:rFonts w:ascii="Arial" w:eastAsiaTheme="minorHAnsi" w:hAnsi="Arial" w:cs="Arial"/>
          <w:sz w:val="22"/>
          <w:szCs w:val="22"/>
        </w:rPr>
        <w:t>.</w:t>
      </w:r>
    </w:p>
    <w:p w:rsidR="00BE547A" w:rsidRDefault="009A1603" w:rsidP="009A1603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 </w:t>
      </w:r>
      <w:r w:rsidR="00BE547A" w:rsidRPr="00DF7F52">
        <w:rPr>
          <w:rFonts w:ascii="Arial" w:eastAsiaTheme="minorHAnsi" w:hAnsi="Arial" w:cs="Arial"/>
          <w:sz w:val="22"/>
          <w:szCs w:val="22"/>
        </w:rPr>
        <w:t xml:space="preserve">A cada candidato só pode ser atribuído um lugar, sendo que se eventualmente o número de </w:t>
      </w:r>
      <w:r w:rsidR="00BE547A">
        <w:rPr>
          <w:rFonts w:ascii="Arial" w:eastAsiaTheme="minorHAnsi" w:hAnsi="Arial" w:cs="Arial"/>
          <w:sz w:val="22"/>
          <w:szCs w:val="22"/>
        </w:rPr>
        <w:t>candidatos for</w:t>
      </w:r>
      <w:r w:rsidR="00BE547A" w:rsidRPr="00DF7F52">
        <w:rPr>
          <w:rFonts w:ascii="Arial" w:eastAsiaTheme="minorHAnsi" w:hAnsi="Arial" w:cs="Arial"/>
          <w:sz w:val="22"/>
          <w:szCs w:val="22"/>
        </w:rPr>
        <w:t xml:space="preserve"> inferior ao número de lugares disponíveis, os lugares vagos serão sorteados pel</w:t>
      </w:r>
      <w:r w:rsidR="00BE547A">
        <w:rPr>
          <w:rFonts w:ascii="Arial" w:eastAsiaTheme="minorHAnsi" w:hAnsi="Arial" w:cs="Arial"/>
          <w:sz w:val="22"/>
          <w:szCs w:val="22"/>
        </w:rPr>
        <w:t>os candidatos presentes na sala, não podendo em caso algum, um candidato deter mais de dois lugares. Nesta situação e caso se verifique uma sobreposição de eventos, a atividade apenas poderá ser exercida num dos locais.</w:t>
      </w:r>
    </w:p>
    <w:p w:rsidR="00603FF7" w:rsidRDefault="009A1603" w:rsidP="009A1603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 </w:t>
      </w:r>
      <w:r w:rsidR="00D27F3E" w:rsidRPr="00603FF7">
        <w:rPr>
          <w:rFonts w:ascii="Arial" w:eastAsiaTheme="minorHAnsi" w:hAnsi="Arial" w:cs="Arial"/>
          <w:sz w:val="22"/>
          <w:szCs w:val="22"/>
        </w:rPr>
        <w:t>Ao candidato sorteado será entregue</w:t>
      </w:r>
      <w:r w:rsidR="000A7846" w:rsidRPr="00603FF7">
        <w:rPr>
          <w:rFonts w:ascii="Arial" w:eastAsiaTheme="minorHAnsi" w:hAnsi="Arial" w:cs="Arial"/>
          <w:sz w:val="22"/>
          <w:szCs w:val="22"/>
        </w:rPr>
        <w:t xml:space="preserve"> um</w:t>
      </w:r>
      <w:r w:rsidR="00B92281" w:rsidRPr="00603FF7">
        <w:rPr>
          <w:rFonts w:ascii="Arial" w:eastAsiaTheme="minorHAnsi" w:hAnsi="Arial" w:cs="Arial"/>
          <w:sz w:val="22"/>
          <w:szCs w:val="22"/>
        </w:rPr>
        <w:t xml:space="preserve"> título de ocupação do </w:t>
      </w:r>
      <w:r w:rsidR="00D27F3E" w:rsidRPr="00603FF7">
        <w:rPr>
          <w:rFonts w:ascii="Arial" w:eastAsiaTheme="minorHAnsi" w:hAnsi="Arial" w:cs="Arial"/>
          <w:sz w:val="22"/>
          <w:szCs w:val="22"/>
        </w:rPr>
        <w:t xml:space="preserve">lugar, válido pelo período </w:t>
      </w:r>
      <w:r w:rsidR="009844FC">
        <w:rPr>
          <w:rFonts w:ascii="Arial" w:eastAsiaTheme="minorHAnsi" w:hAnsi="Arial" w:cs="Arial"/>
          <w:sz w:val="22"/>
          <w:szCs w:val="22"/>
        </w:rPr>
        <w:t>de um ano</w:t>
      </w:r>
      <w:r w:rsidR="00D27F3E" w:rsidRPr="00603FF7">
        <w:rPr>
          <w:rFonts w:ascii="Arial" w:eastAsiaTheme="minorHAnsi" w:hAnsi="Arial" w:cs="Arial"/>
          <w:sz w:val="22"/>
          <w:szCs w:val="22"/>
        </w:rPr>
        <w:t>,</w:t>
      </w:r>
      <w:r w:rsidR="00B92281" w:rsidRPr="00603FF7">
        <w:rPr>
          <w:rFonts w:ascii="Arial" w:eastAsiaTheme="minorHAnsi" w:hAnsi="Arial" w:cs="Arial"/>
          <w:sz w:val="22"/>
          <w:szCs w:val="22"/>
        </w:rPr>
        <w:t xml:space="preserve"> para a </w:t>
      </w:r>
      <w:r w:rsidR="005A43F7" w:rsidRPr="00603FF7">
        <w:rPr>
          <w:rFonts w:ascii="Arial" w:eastAsiaTheme="minorHAnsi" w:hAnsi="Arial" w:cs="Arial"/>
          <w:sz w:val="22"/>
          <w:szCs w:val="22"/>
        </w:rPr>
        <w:t>prestação de serviços de restauração e bebidas de caráter não sedentário</w:t>
      </w:r>
      <w:r w:rsidR="00394394">
        <w:rPr>
          <w:rFonts w:ascii="Arial" w:eastAsiaTheme="minorHAnsi" w:hAnsi="Arial" w:cs="Arial"/>
          <w:sz w:val="22"/>
          <w:szCs w:val="22"/>
        </w:rPr>
        <w:t xml:space="preserve"> em espaço público</w:t>
      </w:r>
      <w:r w:rsidR="00D27F3E" w:rsidRPr="00603FF7">
        <w:rPr>
          <w:rFonts w:ascii="Arial" w:eastAsiaTheme="minorHAnsi" w:hAnsi="Arial" w:cs="Arial"/>
          <w:sz w:val="22"/>
          <w:szCs w:val="22"/>
        </w:rPr>
        <w:t>.</w:t>
      </w:r>
    </w:p>
    <w:p w:rsidR="009A1603" w:rsidRDefault="00603FF7" w:rsidP="009A1603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 w:rsidRPr="009A1603">
        <w:rPr>
          <w:rFonts w:ascii="Arial" w:eastAsiaTheme="minorHAnsi" w:hAnsi="Arial" w:cs="Arial"/>
          <w:sz w:val="22"/>
          <w:szCs w:val="22"/>
        </w:rPr>
        <w:t xml:space="preserve"> </w:t>
      </w:r>
      <w:r w:rsidR="00CB34A5" w:rsidRPr="009A1603">
        <w:rPr>
          <w:rFonts w:ascii="Arial" w:eastAsiaTheme="minorHAnsi" w:hAnsi="Arial" w:cs="Arial"/>
          <w:sz w:val="22"/>
          <w:szCs w:val="22"/>
        </w:rPr>
        <w:t>Para o exercício da atividade</w:t>
      </w:r>
      <w:r w:rsidR="00D27F3E" w:rsidRPr="009A1603">
        <w:rPr>
          <w:rFonts w:ascii="Arial" w:eastAsiaTheme="minorHAnsi" w:hAnsi="Arial" w:cs="Arial"/>
          <w:sz w:val="22"/>
          <w:szCs w:val="22"/>
        </w:rPr>
        <w:t>, o titular deverá</w:t>
      </w:r>
      <w:r w:rsidR="009134E5" w:rsidRPr="009A1603">
        <w:rPr>
          <w:rFonts w:ascii="Arial" w:eastAsiaTheme="minorHAnsi" w:hAnsi="Arial" w:cs="Arial"/>
          <w:sz w:val="22"/>
          <w:szCs w:val="22"/>
        </w:rPr>
        <w:t xml:space="preserve"> </w:t>
      </w:r>
      <w:r w:rsidR="002E02CF" w:rsidRPr="009A1603">
        <w:rPr>
          <w:rFonts w:ascii="Arial" w:eastAsiaTheme="minorHAnsi" w:hAnsi="Arial" w:cs="Arial"/>
          <w:sz w:val="22"/>
          <w:szCs w:val="22"/>
        </w:rPr>
        <w:t xml:space="preserve">obrigatoriamente </w:t>
      </w:r>
      <w:r w:rsidR="009134E5" w:rsidRPr="009A1603">
        <w:rPr>
          <w:rFonts w:ascii="Arial" w:eastAsiaTheme="minorHAnsi" w:hAnsi="Arial" w:cs="Arial"/>
          <w:sz w:val="22"/>
          <w:szCs w:val="22"/>
        </w:rPr>
        <w:t>apresenta</w:t>
      </w:r>
      <w:r w:rsidR="00D27F3E" w:rsidRPr="009A1603">
        <w:rPr>
          <w:rFonts w:ascii="Arial" w:eastAsiaTheme="minorHAnsi" w:hAnsi="Arial" w:cs="Arial"/>
          <w:sz w:val="22"/>
          <w:szCs w:val="22"/>
        </w:rPr>
        <w:t>r</w:t>
      </w:r>
      <w:r w:rsidR="00F3667B" w:rsidRPr="009A1603">
        <w:rPr>
          <w:rFonts w:ascii="Arial" w:eastAsiaTheme="minorHAnsi" w:hAnsi="Arial" w:cs="Arial"/>
          <w:sz w:val="22"/>
          <w:szCs w:val="22"/>
        </w:rPr>
        <w:t xml:space="preserve">, com uma antecedência mínima de </w:t>
      </w:r>
      <w:r w:rsidR="008A1106" w:rsidRPr="009A1603">
        <w:rPr>
          <w:rFonts w:ascii="Arial" w:eastAsiaTheme="minorHAnsi" w:hAnsi="Arial" w:cs="Arial"/>
          <w:sz w:val="22"/>
          <w:szCs w:val="22"/>
        </w:rPr>
        <w:t>5</w:t>
      </w:r>
      <w:r w:rsidR="00F3667B" w:rsidRPr="009A1603">
        <w:rPr>
          <w:rFonts w:ascii="Arial" w:eastAsiaTheme="minorHAnsi" w:hAnsi="Arial" w:cs="Arial"/>
          <w:sz w:val="22"/>
          <w:szCs w:val="22"/>
        </w:rPr>
        <w:t xml:space="preserve"> dias úteis,</w:t>
      </w:r>
      <w:r w:rsidR="009134E5" w:rsidRPr="009A1603">
        <w:rPr>
          <w:rFonts w:ascii="Arial" w:eastAsiaTheme="minorHAnsi" w:hAnsi="Arial" w:cs="Arial"/>
          <w:sz w:val="22"/>
          <w:szCs w:val="22"/>
        </w:rPr>
        <w:t xml:space="preserve"> </w:t>
      </w:r>
      <w:r w:rsidR="00D27F3E" w:rsidRPr="009A1603">
        <w:rPr>
          <w:rFonts w:ascii="Arial" w:eastAsiaTheme="minorHAnsi" w:hAnsi="Arial" w:cs="Arial"/>
          <w:sz w:val="22"/>
          <w:szCs w:val="22"/>
        </w:rPr>
        <w:t>uma</w:t>
      </w:r>
      <w:r w:rsidR="009134E5" w:rsidRPr="009A1603">
        <w:rPr>
          <w:rFonts w:ascii="Arial" w:eastAsiaTheme="minorHAnsi" w:hAnsi="Arial" w:cs="Arial"/>
          <w:sz w:val="22"/>
          <w:szCs w:val="22"/>
        </w:rPr>
        <w:t xml:space="preserve"> </w:t>
      </w:r>
      <w:r w:rsidR="006E3D1C" w:rsidRPr="009A1603">
        <w:rPr>
          <w:rFonts w:ascii="Arial" w:eastAsiaTheme="minorHAnsi" w:hAnsi="Arial" w:cs="Arial"/>
          <w:sz w:val="22"/>
          <w:szCs w:val="22"/>
        </w:rPr>
        <w:t xml:space="preserve">mera </w:t>
      </w:r>
      <w:r w:rsidR="009134E5" w:rsidRPr="009A1603">
        <w:rPr>
          <w:rFonts w:ascii="Arial" w:eastAsiaTheme="minorHAnsi" w:hAnsi="Arial" w:cs="Arial"/>
          <w:sz w:val="22"/>
          <w:szCs w:val="22"/>
        </w:rPr>
        <w:t xml:space="preserve">comunicação prévia </w:t>
      </w:r>
      <w:r w:rsidR="002E02CF" w:rsidRPr="009A1603">
        <w:rPr>
          <w:rFonts w:ascii="Arial" w:eastAsiaTheme="minorHAnsi" w:hAnsi="Arial" w:cs="Arial"/>
          <w:sz w:val="22"/>
          <w:szCs w:val="22"/>
        </w:rPr>
        <w:t>e pagar as taxas devidas</w:t>
      </w:r>
      <w:r w:rsidR="009134E5" w:rsidRPr="009A1603">
        <w:rPr>
          <w:rFonts w:ascii="Arial" w:eastAsiaTheme="minorHAnsi" w:hAnsi="Arial" w:cs="Arial"/>
          <w:sz w:val="22"/>
          <w:szCs w:val="22"/>
        </w:rPr>
        <w:t>, conforme o</w:t>
      </w:r>
      <w:r w:rsidR="00B92281" w:rsidRPr="009A1603">
        <w:rPr>
          <w:rFonts w:ascii="Arial" w:eastAsiaTheme="minorHAnsi" w:hAnsi="Arial" w:cs="Arial"/>
          <w:sz w:val="22"/>
          <w:szCs w:val="22"/>
        </w:rPr>
        <w:t xml:space="preserve"> estipulado no Código Regulamentar do Município do Porto (CRMP).</w:t>
      </w:r>
    </w:p>
    <w:p w:rsidR="00CF7A0D" w:rsidRPr="009A1603" w:rsidRDefault="00CF7A0D" w:rsidP="009A1603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 O título de ocupação atribuído é intransmissível.</w:t>
      </w:r>
    </w:p>
    <w:p w:rsidR="00AE2A2C" w:rsidRDefault="00AE2A2C" w:rsidP="00FC3F4D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FC3F4D" w:rsidRDefault="00FC3F4D" w:rsidP="00FC3F4D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FC3F4D" w:rsidRDefault="00FC3F4D" w:rsidP="00FC3F4D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FC3F4D" w:rsidRDefault="00FC3F4D" w:rsidP="00FC3F4D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FC3F4D" w:rsidRPr="00FC3F4D" w:rsidRDefault="00FC3F4D" w:rsidP="00FC3F4D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2E02CF" w:rsidRDefault="002E02CF" w:rsidP="00E16B4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2E02CF" w:rsidRDefault="002E02CF" w:rsidP="00E16B4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1536D0" w:rsidRPr="002E02CF" w:rsidRDefault="001536D0" w:rsidP="00E16B4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  <w:r w:rsidRPr="002E02CF">
        <w:rPr>
          <w:rFonts w:ascii="Arial" w:eastAsiaTheme="minorHAnsi" w:hAnsi="Arial" w:cs="Arial"/>
          <w:b/>
          <w:bCs/>
          <w:sz w:val="22"/>
          <w:szCs w:val="22"/>
        </w:rPr>
        <w:t xml:space="preserve">ANEXO IV </w:t>
      </w:r>
    </w:p>
    <w:p w:rsidR="001536D0" w:rsidRDefault="001536D0" w:rsidP="00E16B4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2E02CF" w:rsidRPr="002E02CF" w:rsidRDefault="002E02CF" w:rsidP="00E16B4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1536D0" w:rsidRPr="002E02CF" w:rsidRDefault="001536D0" w:rsidP="00E16B4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  <w:r w:rsidRPr="002E02CF">
        <w:rPr>
          <w:rFonts w:ascii="Arial" w:eastAsiaTheme="minorHAnsi" w:hAnsi="Arial" w:cs="Arial"/>
          <w:b/>
          <w:bCs/>
          <w:sz w:val="22"/>
          <w:szCs w:val="22"/>
        </w:rPr>
        <w:t xml:space="preserve">Modelo da declaração de representação </w:t>
      </w:r>
    </w:p>
    <w:p w:rsidR="001536D0" w:rsidRPr="002E02CF" w:rsidRDefault="001536D0" w:rsidP="00E16B4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2E02CF" w:rsidRPr="002E02CF" w:rsidRDefault="002E02CF" w:rsidP="00E16B4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2E02CF" w:rsidRDefault="002E02CF" w:rsidP="00E16B4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2E02CF" w:rsidRDefault="002E02CF" w:rsidP="00E16B4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2E02CF" w:rsidRPr="002E02CF" w:rsidRDefault="002E02CF" w:rsidP="00E16B4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2E02CF" w:rsidRPr="002E02CF" w:rsidRDefault="002E02CF" w:rsidP="00E16B4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1536D0" w:rsidRPr="002E02CF" w:rsidRDefault="001536D0" w:rsidP="00E16B4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:rsidR="001536D0" w:rsidRPr="002E02CF" w:rsidRDefault="001536D0" w:rsidP="00E16B4D">
      <w:pPr>
        <w:pStyle w:val="Default"/>
        <w:spacing w:line="480" w:lineRule="auto"/>
        <w:jc w:val="both"/>
        <w:rPr>
          <w:color w:val="auto"/>
          <w:sz w:val="22"/>
          <w:szCs w:val="22"/>
        </w:rPr>
      </w:pPr>
      <w:r w:rsidRPr="002E02CF">
        <w:rPr>
          <w:color w:val="auto"/>
          <w:sz w:val="22"/>
          <w:szCs w:val="22"/>
        </w:rPr>
        <w:t xml:space="preserve">Eu, </w:t>
      </w:r>
      <w:proofErr w:type="gramStart"/>
      <w:r w:rsidRPr="002E02CF">
        <w:rPr>
          <w:color w:val="auto"/>
          <w:sz w:val="22"/>
          <w:szCs w:val="22"/>
        </w:rPr>
        <w:t>______________________________________________________ ,</w:t>
      </w:r>
      <w:proofErr w:type="gramEnd"/>
      <w:r w:rsidRPr="002E02CF">
        <w:rPr>
          <w:color w:val="auto"/>
          <w:sz w:val="22"/>
          <w:szCs w:val="22"/>
        </w:rPr>
        <w:t xml:space="preserve"> por impossibilidade de estar presente no sorteio a que me candidatei, declaro que _______________________________________________, detentor do documento de identificação civil (</w:t>
      </w:r>
      <w:r w:rsidRPr="00C14BC4">
        <w:rPr>
          <w:color w:val="auto"/>
          <w:sz w:val="18"/>
          <w:szCs w:val="18"/>
        </w:rPr>
        <w:t>cartão de cidadão ou bilhete de identidade</w:t>
      </w:r>
      <w:r w:rsidRPr="002E02CF">
        <w:rPr>
          <w:color w:val="auto"/>
          <w:sz w:val="22"/>
          <w:szCs w:val="22"/>
        </w:rPr>
        <w:t xml:space="preserve">) n.º_________________________, me representará no sorteio que se realizará no dia </w:t>
      </w:r>
      <w:r w:rsidR="00A64BB8">
        <w:rPr>
          <w:color w:val="auto"/>
          <w:sz w:val="22"/>
          <w:szCs w:val="22"/>
        </w:rPr>
        <w:t>____/_____</w:t>
      </w:r>
      <w:r w:rsidRPr="008A1106">
        <w:rPr>
          <w:color w:val="auto"/>
          <w:sz w:val="22"/>
          <w:szCs w:val="22"/>
        </w:rPr>
        <w:t>/201</w:t>
      </w:r>
      <w:r w:rsidR="00C23B3D">
        <w:rPr>
          <w:color w:val="auto"/>
          <w:sz w:val="22"/>
          <w:szCs w:val="22"/>
        </w:rPr>
        <w:t>7</w:t>
      </w:r>
      <w:r w:rsidRPr="008A1106">
        <w:rPr>
          <w:color w:val="auto"/>
          <w:sz w:val="22"/>
          <w:szCs w:val="22"/>
        </w:rPr>
        <w:t>.</w:t>
      </w:r>
      <w:r w:rsidRPr="002E02CF">
        <w:rPr>
          <w:color w:val="auto"/>
          <w:sz w:val="22"/>
          <w:szCs w:val="22"/>
        </w:rPr>
        <w:t xml:space="preserve"> </w:t>
      </w:r>
    </w:p>
    <w:p w:rsidR="002E02CF" w:rsidRPr="002E02CF" w:rsidRDefault="002E02CF" w:rsidP="00E16B4D">
      <w:pPr>
        <w:pStyle w:val="Default"/>
        <w:spacing w:line="480" w:lineRule="auto"/>
        <w:jc w:val="both"/>
        <w:rPr>
          <w:color w:val="auto"/>
          <w:sz w:val="22"/>
          <w:szCs w:val="22"/>
        </w:rPr>
      </w:pPr>
    </w:p>
    <w:p w:rsidR="001536D0" w:rsidRPr="002E02CF" w:rsidRDefault="001536D0" w:rsidP="00E16B4D">
      <w:pPr>
        <w:pStyle w:val="Default"/>
        <w:spacing w:line="480" w:lineRule="auto"/>
        <w:rPr>
          <w:color w:val="auto"/>
          <w:sz w:val="22"/>
          <w:szCs w:val="22"/>
        </w:rPr>
      </w:pPr>
    </w:p>
    <w:p w:rsidR="001536D0" w:rsidRPr="002E02CF" w:rsidRDefault="001536D0" w:rsidP="00E16B4D">
      <w:pPr>
        <w:pStyle w:val="Default"/>
        <w:spacing w:line="480" w:lineRule="auto"/>
        <w:jc w:val="center"/>
        <w:rPr>
          <w:color w:val="auto"/>
          <w:sz w:val="22"/>
          <w:szCs w:val="22"/>
        </w:rPr>
      </w:pPr>
      <w:r w:rsidRPr="002E02CF">
        <w:rPr>
          <w:color w:val="auto"/>
          <w:sz w:val="22"/>
          <w:szCs w:val="22"/>
        </w:rPr>
        <w:t>_______________________________________________________</w:t>
      </w:r>
    </w:p>
    <w:p w:rsidR="001536D0" w:rsidRPr="002E02CF" w:rsidRDefault="001536D0" w:rsidP="00E16B4D">
      <w:pPr>
        <w:pStyle w:val="Default"/>
        <w:spacing w:line="480" w:lineRule="auto"/>
        <w:jc w:val="center"/>
        <w:rPr>
          <w:color w:val="auto"/>
          <w:sz w:val="22"/>
          <w:szCs w:val="22"/>
        </w:rPr>
      </w:pPr>
      <w:r w:rsidRPr="002E02CF">
        <w:rPr>
          <w:color w:val="auto"/>
          <w:sz w:val="22"/>
          <w:szCs w:val="22"/>
        </w:rPr>
        <w:t>(assinatura)</w:t>
      </w:r>
    </w:p>
    <w:p w:rsidR="001536D0" w:rsidRPr="002E02CF" w:rsidRDefault="001536D0" w:rsidP="00E16B4D">
      <w:pPr>
        <w:pStyle w:val="Default"/>
        <w:spacing w:line="480" w:lineRule="auto"/>
        <w:jc w:val="center"/>
        <w:rPr>
          <w:color w:val="auto"/>
          <w:sz w:val="22"/>
          <w:szCs w:val="22"/>
        </w:rPr>
      </w:pPr>
    </w:p>
    <w:p w:rsidR="001536D0" w:rsidRPr="002E02CF" w:rsidRDefault="001536D0" w:rsidP="00E16B4D">
      <w:pPr>
        <w:pStyle w:val="Default"/>
        <w:spacing w:line="480" w:lineRule="auto"/>
        <w:jc w:val="center"/>
        <w:rPr>
          <w:color w:val="auto"/>
          <w:sz w:val="22"/>
          <w:szCs w:val="22"/>
        </w:rPr>
      </w:pPr>
      <w:r w:rsidRPr="002E02CF">
        <w:rPr>
          <w:color w:val="auto"/>
          <w:sz w:val="22"/>
          <w:szCs w:val="22"/>
        </w:rPr>
        <w:t>____/ ____ / _____</w:t>
      </w:r>
    </w:p>
    <w:p w:rsidR="001536D0" w:rsidRPr="002E02CF" w:rsidRDefault="001536D0" w:rsidP="00E16B4D">
      <w:pPr>
        <w:spacing w:after="120" w:line="480" w:lineRule="auto"/>
        <w:jc w:val="center"/>
        <w:rPr>
          <w:rFonts w:ascii="Arial" w:eastAsiaTheme="minorHAnsi" w:hAnsi="Arial" w:cs="Arial"/>
          <w:sz w:val="22"/>
          <w:szCs w:val="22"/>
        </w:rPr>
      </w:pPr>
      <w:r w:rsidRPr="002E02CF">
        <w:rPr>
          <w:rFonts w:ascii="Arial" w:eastAsiaTheme="minorHAnsi" w:hAnsi="Arial" w:cs="Arial"/>
          <w:sz w:val="22"/>
          <w:szCs w:val="22"/>
        </w:rPr>
        <w:t>(data)</w:t>
      </w:r>
    </w:p>
    <w:p w:rsidR="00B92281" w:rsidRPr="002E02CF" w:rsidRDefault="00B92281">
      <w:pPr>
        <w:rPr>
          <w:rFonts w:ascii="Arial" w:hAnsi="Arial" w:cs="Arial"/>
          <w:sz w:val="22"/>
          <w:szCs w:val="22"/>
        </w:rPr>
      </w:pPr>
    </w:p>
    <w:p w:rsidR="00B92281" w:rsidRPr="002E02CF" w:rsidRDefault="00B92281">
      <w:pPr>
        <w:rPr>
          <w:rFonts w:ascii="Arial" w:hAnsi="Arial" w:cs="Arial"/>
          <w:sz w:val="22"/>
          <w:szCs w:val="22"/>
        </w:rPr>
      </w:pPr>
    </w:p>
    <w:sectPr w:rsidR="00B92281" w:rsidRPr="002E02CF" w:rsidSect="00775EC9">
      <w:pgSz w:w="11906" w:h="16838"/>
      <w:pgMar w:top="1985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9593F"/>
    <w:multiLevelType w:val="hybridMultilevel"/>
    <w:tmpl w:val="B808AEC6"/>
    <w:lvl w:ilvl="0" w:tplc="2124A70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7226F"/>
    <w:multiLevelType w:val="hybridMultilevel"/>
    <w:tmpl w:val="7902B994"/>
    <w:lvl w:ilvl="0" w:tplc="A1E0A08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753594D"/>
    <w:multiLevelType w:val="hybridMultilevel"/>
    <w:tmpl w:val="02B06860"/>
    <w:lvl w:ilvl="0" w:tplc="05669B8E">
      <w:start w:val="1"/>
      <w:numFmt w:val="decimal"/>
      <w:lvlText w:val="%1."/>
      <w:lvlJc w:val="left"/>
      <w:pPr>
        <w:ind w:left="720" w:hanging="360"/>
      </w:pPr>
      <w:rPr>
        <w:rFonts w:ascii="ArialMT" w:hAnsi="ArialMT" w:cs="ArialMT" w:hint="default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E51"/>
    <w:rsid w:val="000141EB"/>
    <w:rsid w:val="0003329A"/>
    <w:rsid w:val="0004578F"/>
    <w:rsid w:val="000865C9"/>
    <w:rsid w:val="000A7846"/>
    <w:rsid w:val="0010767D"/>
    <w:rsid w:val="00121CA2"/>
    <w:rsid w:val="0014295A"/>
    <w:rsid w:val="001536D0"/>
    <w:rsid w:val="00156879"/>
    <w:rsid w:val="0018132F"/>
    <w:rsid w:val="001876C3"/>
    <w:rsid w:val="001922B5"/>
    <w:rsid w:val="00195F99"/>
    <w:rsid w:val="001A3FB8"/>
    <w:rsid w:val="001B3AB9"/>
    <w:rsid w:val="001F3717"/>
    <w:rsid w:val="0020637B"/>
    <w:rsid w:val="00224DD9"/>
    <w:rsid w:val="00260AE7"/>
    <w:rsid w:val="00267935"/>
    <w:rsid w:val="00293C29"/>
    <w:rsid w:val="002A16B4"/>
    <w:rsid w:val="002A7F29"/>
    <w:rsid w:val="002B2432"/>
    <w:rsid w:val="002D04E5"/>
    <w:rsid w:val="002D454E"/>
    <w:rsid w:val="002D6D9E"/>
    <w:rsid w:val="002D6E7C"/>
    <w:rsid w:val="002E02CF"/>
    <w:rsid w:val="002F42DC"/>
    <w:rsid w:val="002F6827"/>
    <w:rsid w:val="00301630"/>
    <w:rsid w:val="0033777A"/>
    <w:rsid w:val="00347A51"/>
    <w:rsid w:val="00382EAC"/>
    <w:rsid w:val="00394394"/>
    <w:rsid w:val="003964FF"/>
    <w:rsid w:val="00397514"/>
    <w:rsid w:val="003A314C"/>
    <w:rsid w:val="003B17F4"/>
    <w:rsid w:val="003D4439"/>
    <w:rsid w:val="00430FBD"/>
    <w:rsid w:val="00433373"/>
    <w:rsid w:val="004355F0"/>
    <w:rsid w:val="00452014"/>
    <w:rsid w:val="004817B1"/>
    <w:rsid w:val="004B1C05"/>
    <w:rsid w:val="004C2093"/>
    <w:rsid w:val="004E6246"/>
    <w:rsid w:val="0051121F"/>
    <w:rsid w:val="00516C88"/>
    <w:rsid w:val="00544AAD"/>
    <w:rsid w:val="00555CC7"/>
    <w:rsid w:val="0055730A"/>
    <w:rsid w:val="00571C1F"/>
    <w:rsid w:val="005A3DB4"/>
    <w:rsid w:val="005A43F7"/>
    <w:rsid w:val="00603FF7"/>
    <w:rsid w:val="00642131"/>
    <w:rsid w:val="00646D33"/>
    <w:rsid w:val="00657AFF"/>
    <w:rsid w:val="006754E9"/>
    <w:rsid w:val="006B2A14"/>
    <w:rsid w:val="006C2699"/>
    <w:rsid w:val="006C428C"/>
    <w:rsid w:val="006E21AA"/>
    <w:rsid w:val="006E3D1C"/>
    <w:rsid w:val="006E6EAE"/>
    <w:rsid w:val="006F12D3"/>
    <w:rsid w:val="00701CB9"/>
    <w:rsid w:val="00706C32"/>
    <w:rsid w:val="0071407A"/>
    <w:rsid w:val="00721475"/>
    <w:rsid w:val="007263E7"/>
    <w:rsid w:val="00732ECD"/>
    <w:rsid w:val="0075724A"/>
    <w:rsid w:val="00760CD6"/>
    <w:rsid w:val="00775EC9"/>
    <w:rsid w:val="00790F73"/>
    <w:rsid w:val="007C5CF8"/>
    <w:rsid w:val="007D030C"/>
    <w:rsid w:val="007E5E21"/>
    <w:rsid w:val="007E7D26"/>
    <w:rsid w:val="00807E81"/>
    <w:rsid w:val="00815EF3"/>
    <w:rsid w:val="00832646"/>
    <w:rsid w:val="0083774B"/>
    <w:rsid w:val="00861B6F"/>
    <w:rsid w:val="00871E2B"/>
    <w:rsid w:val="008A1106"/>
    <w:rsid w:val="00901B87"/>
    <w:rsid w:val="009134E5"/>
    <w:rsid w:val="00965DC3"/>
    <w:rsid w:val="00976746"/>
    <w:rsid w:val="009844FC"/>
    <w:rsid w:val="009A1603"/>
    <w:rsid w:val="00A45A81"/>
    <w:rsid w:val="00A64BB8"/>
    <w:rsid w:val="00AB5078"/>
    <w:rsid w:val="00AC342D"/>
    <w:rsid w:val="00AD6001"/>
    <w:rsid w:val="00AE2A2C"/>
    <w:rsid w:val="00AF7808"/>
    <w:rsid w:val="00B17DF9"/>
    <w:rsid w:val="00B30B94"/>
    <w:rsid w:val="00B33D0F"/>
    <w:rsid w:val="00B57FBC"/>
    <w:rsid w:val="00B92281"/>
    <w:rsid w:val="00BA78B3"/>
    <w:rsid w:val="00BB3E51"/>
    <w:rsid w:val="00BE547A"/>
    <w:rsid w:val="00BE5E30"/>
    <w:rsid w:val="00C01085"/>
    <w:rsid w:val="00C05CBC"/>
    <w:rsid w:val="00C06CEF"/>
    <w:rsid w:val="00C143A5"/>
    <w:rsid w:val="00C14BC4"/>
    <w:rsid w:val="00C23B3D"/>
    <w:rsid w:val="00C4003E"/>
    <w:rsid w:val="00C74FA4"/>
    <w:rsid w:val="00C96B58"/>
    <w:rsid w:val="00CB07D3"/>
    <w:rsid w:val="00CB34A5"/>
    <w:rsid w:val="00CC1D88"/>
    <w:rsid w:val="00CD01EF"/>
    <w:rsid w:val="00CF7A0D"/>
    <w:rsid w:val="00D044E8"/>
    <w:rsid w:val="00D105A9"/>
    <w:rsid w:val="00D27F3E"/>
    <w:rsid w:val="00DD5DCE"/>
    <w:rsid w:val="00DE1EA1"/>
    <w:rsid w:val="00DE3674"/>
    <w:rsid w:val="00DE4D65"/>
    <w:rsid w:val="00DF7F52"/>
    <w:rsid w:val="00E03BA5"/>
    <w:rsid w:val="00E110B4"/>
    <w:rsid w:val="00E16B4D"/>
    <w:rsid w:val="00E20A00"/>
    <w:rsid w:val="00E27513"/>
    <w:rsid w:val="00E61965"/>
    <w:rsid w:val="00E85925"/>
    <w:rsid w:val="00EA0D6E"/>
    <w:rsid w:val="00EA2F65"/>
    <w:rsid w:val="00EA56D2"/>
    <w:rsid w:val="00F03495"/>
    <w:rsid w:val="00F13DD6"/>
    <w:rsid w:val="00F302C0"/>
    <w:rsid w:val="00F3667B"/>
    <w:rsid w:val="00F86075"/>
    <w:rsid w:val="00F87B69"/>
    <w:rsid w:val="00FB0683"/>
    <w:rsid w:val="00FC017A"/>
    <w:rsid w:val="00FC3D5F"/>
    <w:rsid w:val="00FC3F4D"/>
    <w:rsid w:val="00FD165D"/>
    <w:rsid w:val="00FE2714"/>
    <w:rsid w:val="00FF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D00873-8D53-451E-9AEA-1D571B20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9134E5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134E5"/>
    <w:rPr>
      <w:rFonts w:ascii="Tahoma" w:eastAsia="Times New Roman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3A314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7263E7"/>
    <w:pPr>
      <w:ind w:left="720"/>
      <w:contextualSpacing/>
    </w:pPr>
  </w:style>
  <w:style w:type="paragraph" w:customStyle="1" w:styleId="Default">
    <w:name w:val="Default"/>
    <w:rsid w:val="001536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E16B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5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7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76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97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98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949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052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21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9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5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62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445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107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565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5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lcaovirtual.cm-porto.pt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m-porto.p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lcaovirtual.cm-porto.pt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lcaovirtual.cm-porto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5DE96-2EF8-4E2C-A8D7-7A4F4DD15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1219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CMP</Company>
  <LinksUpToDate>false</LinksUpToDate>
  <CharactersWithSpaces>7789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António João Silva</dc:creator>
  <cp:lastModifiedBy>Maria da Conceição da Costa Campos</cp:lastModifiedBy>
  <cp:revision>16</cp:revision>
  <cp:lastPrinted>2016-04-14T09:25:00Z</cp:lastPrinted>
  <dcterms:created xsi:type="dcterms:W3CDTF">2017-04-05T10:11:00Z</dcterms:created>
  <dcterms:modified xsi:type="dcterms:W3CDTF">2017-04-13T09:43:00Z</dcterms:modified>
</cp:coreProperties>
</file>