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B" w:rsidRDefault="00CE05FB" w:rsidP="00D70B48">
      <w:pPr>
        <w:pStyle w:val="PargrafodaLista"/>
        <w:spacing w:line="360" w:lineRule="auto"/>
        <w:ind w:left="0"/>
        <w:jc w:val="center"/>
      </w:pPr>
    </w:p>
    <w:p w:rsidR="00D70B48" w:rsidRPr="00CE05FB" w:rsidRDefault="00CE05FB" w:rsidP="00D70B48">
      <w:pPr>
        <w:pStyle w:val="PargrafodaLista"/>
        <w:spacing w:line="360" w:lineRule="auto"/>
        <w:ind w:left="0"/>
        <w:jc w:val="center"/>
        <w:rPr>
          <w:b/>
        </w:rPr>
      </w:pPr>
      <w:r w:rsidRPr="00CE05FB">
        <w:rPr>
          <w:b/>
        </w:rPr>
        <w:t>ANEXO I</w:t>
      </w:r>
    </w:p>
    <w:p w:rsidR="00CE05FB" w:rsidRPr="00CE05FB" w:rsidRDefault="00D70B48" w:rsidP="00D70B48">
      <w:pPr>
        <w:pStyle w:val="PargrafodaLista"/>
        <w:spacing w:line="360" w:lineRule="auto"/>
        <w:ind w:left="0"/>
        <w:jc w:val="center"/>
        <w:rPr>
          <w:b/>
        </w:rPr>
      </w:pPr>
      <w:r w:rsidRPr="00CE05FB">
        <w:rPr>
          <w:b/>
        </w:rPr>
        <w:t xml:space="preserve">Condições para a atribuição de apoio </w:t>
      </w:r>
      <w:r w:rsidR="00CE05FB" w:rsidRPr="00CE05FB">
        <w:rPr>
          <w:b/>
        </w:rPr>
        <w:t>nas candidaturas</w:t>
      </w:r>
      <w:r w:rsidRPr="00CE05FB">
        <w:rPr>
          <w:b/>
        </w:rPr>
        <w:t xml:space="preserve"> </w:t>
      </w:r>
    </w:p>
    <w:p w:rsidR="00D70B48" w:rsidRPr="00CE05FB" w:rsidRDefault="00CE05FB" w:rsidP="00D70B48">
      <w:pPr>
        <w:pStyle w:val="PargrafodaLista"/>
        <w:spacing w:line="360" w:lineRule="auto"/>
        <w:ind w:left="0"/>
        <w:jc w:val="center"/>
        <w:rPr>
          <w:b/>
        </w:rPr>
      </w:pPr>
      <w:r w:rsidRPr="00CE05FB">
        <w:rPr>
          <w:b/>
        </w:rPr>
        <w:t>“Programa Municipal de Apoio ao Desporto A</w:t>
      </w:r>
      <w:r w:rsidR="00D70B48" w:rsidRPr="00CE05FB">
        <w:rPr>
          <w:b/>
        </w:rPr>
        <w:t>daptado</w:t>
      </w:r>
      <w:r w:rsidRPr="00CE05FB">
        <w:rPr>
          <w:b/>
        </w:rPr>
        <w:t>”</w:t>
      </w:r>
    </w:p>
    <w:p w:rsidR="00D70B48" w:rsidRDefault="00D70B48" w:rsidP="00D70B48">
      <w:pPr>
        <w:autoSpaceDE w:val="0"/>
        <w:autoSpaceDN w:val="0"/>
        <w:adjustRightInd w:val="0"/>
        <w:spacing w:after="0" w:line="360" w:lineRule="auto"/>
        <w:jc w:val="both"/>
      </w:pPr>
      <w:r>
        <w:t>A escolha das entidades a quem o Município do Porto atribuirá um apoio financeiro para promoçã</w:t>
      </w:r>
      <w:r w:rsidR="00CE05FB">
        <w:t>o do desporto adaptado será efe</w:t>
      </w:r>
      <w:r>
        <w:t>tuada na s</w:t>
      </w:r>
      <w:r w:rsidR="00CE05FB">
        <w:t>equência de um processo de sele</w:t>
      </w:r>
      <w:r>
        <w:t xml:space="preserve">ção, cujos prazos </w:t>
      </w:r>
      <w:r w:rsidR="002A2C30">
        <w:t>serão divulgados</w:t>
      </w:r>
      <w:r>
        <w:t xml:space="preserve"> </w:t>
      </w:r>
      <w:r w:rsidRPr="00F217E7">
        <w:rPr>
          <w:rFonts w:cs="Times New Roman"/>
          <w:color w:val="000000"/>
        </w:rPr>
        <w:t>junto dos órgãos de comunicação social e através de publicação de Edital no site oficial do Município e no site da Porto Lazer, EM</w:t>
      </w:r>
      <w:r>
        <w:rPr>
          <w:rFonts w:cs="Times New Roman"/>
          <w:color w:val="000000"/>
        </w:rPr>
        <w:t>, e que se processará</w:t>
      </w:r>
      <w:r>
        <w:t xml:space="preserve"> nos seguintes termos:</w:t>
      </w:r>
    </w:p>
    <w:p w:rsidR="00D70B48" w:rsidRDefault="00D70B48" w:rsidP="00D70B48">
      <w:pPr>
        <w:pStyle w:val="PargrafodaLista"/>
        <w:spacing w:line="360" w:lineRule="auto"/>
        <w:ind w:left="0"/>
        <w:jc w:val="both"/>
      </w:pPr>
    </w:p>
    <w:p w:rsidR="00D70B48" w:rsidRPr="005D3E6E" w:rsidRDefault="00D70B48" w:rsidP="00D70B48">
      <w:pPr>
        <w:pStyle w:val="PargrafodaLista"/>
        <w:spacing w:line="360" w:lineRule="auto"/>
        <w:ind w:left="0"/>
        <w:jc w:val="both"/>
      </w:pPr>
      <w:r>
        <w:rPr>
          <w:rFonts w:cs="Times New Roman"/>
          <w:color w:val="000000"/>
        </w:rPr>
        <w:t>1. Consideram-se como projetos elegíveis aqueles que contemplem:</w:t>
      </w:r>
    </w:p>
    <w:p w:rsidR="00D70B48" w:rsidRDefault="00D70B48" w:rsidP="00D70B48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A construção de infraestruturas ou intervenções de beneficiação e/ou remodelação das infraestruturas já existentes afetas às atividades e trabalho desenvolvido junto dos cidadãos com deficiência na área do desporto adaptado, seja qual for a modalidade desportiva;</w:t>
      </w:r>
    </w:p>
    <w:p w:rsidR="00D70B48" w:rsidRDefault="00D70B48" w:rsidP="00D70B48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A aquisição de equipamentos diversos (como por exemplo conjuntos de bolas específicas para as diversas modalidades desportivas, cadeiras de desporto, elevadores hidráulicos para piscina, bicicletas para paraplégicos e todo o tipo de equipamentos de apoio que se destinem à prática do desporto adaptado);</w:t>
      </w:r>
    </w:p>
    <w:p w:rsidR="00D70B48" w:rsidRDefault="00D70B48" w:rsidP="00D70B48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A aquisição de meios de transporte específicos para cidadãos com deficiência ou</w:t>
      </w:r>
    </w:p>
    <w:p w:rsidR="00D70B48" w:rsidRPr="00EA56E1" w:rsidRDefault="00D70B48" w:rsidP="00D70B48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A implementação de projetos ou programas desportivos especificamente dirigidos a cidadãos com deficiência.</w:t>
      </w:r>
    </w:p>
    <w:p w:rsidR="00D70B48" w:rsidRDefault="00D70B48" w:rsidP="00D70B48">
      <w:pPr>
        <w:pStyle w:val="PargrafodaLista"/>
        <w:spacing w:line="360" w:lineRule="auto"/>
        <w:ind w:left="0"/>
        <w:jc w:val="both"/>
        <w:rPr>
          <w:rFonts w:cs="Times New Roman"/>
          <w:color w:val="000000"/>
        </w:rPr>
      </w:pPr>
    </w:p>
    <w:p w:rsidR="00CE05FB" w:rsidRDefault="00D70B48" w:rsidP="00D70B48">
      <w:pPr>
        <w:pStyle w:val="PargrafodaLista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A</w:t>
      </w:r>
      <w:r w:rsidRPr="00EA56E1">
        <w:rPr>
          <w:rFonts w:cs="Times New Roman"/>
          <w:color w:val="000000"/>
        </w:rPr>
        <w:t xml:space="preserve">s instituições que </w:t>
      </w:r>
      <w:r>
        <w:rPr>
          <w:rFonts w:cs="Times New Roman"/>
          <w:color w:val="000000"/>
        </w:rPr>
        <w:t xml:space="preserve">se </w:t>
      </w:r>
      <w:r w:rsidRPr="00EA56E1">
        <w:rPr>
          <w:rFonts w:cs="Times New Roman"/>
          <w:color w:val="000000"/>
        </w:rPr>
        <w:t>candidat</w:t>
      </w:r>
      <w:r>
        <w:rPr>
          <w:rFonts w:cs="Times New Roman"/>
          <w:color w:val="000000"/>
        </w:rPr>
        <w:t>arem ao apoio a atribuir</w:t>
      </w:r>
      <w:r w:rsidRPr="00EA56E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devem, cumulativamente:</w:t>
      </w:r>
    </w:p>
    <w:p w:rsidR="00D70B48" w:rsidRDefault="00D70B48" w:rsidP="00CE05FB">
      <w:pPr>
        <w:pStyle w:val="PargrafodaLista"/>
        <w:spacing w:line="360" w:lineRule="auto"/>
        <w:ind w:left="0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cumprir</w:t>
      </w:r>
      <w:r w:rsidRPr="00EA56E1">
        <w:rPr>
          <w:rFonts w:cs="Times New Roman"/>
          <w:color w:val="000000"/>
        </w:rPr>
        <w:t xml:space="preserve"> os requisitos de se encont</w:t>
      </w:r>
      <w:r w:rsidR="00CE05FB">
        <w:rPr>
          <w:rFonts w:cs="Times New Roman"/>
          <w:color w:val="000000"/>
        </w:rPr>
        <w:t>rarem legalmente constituídas;</w:t>
      </w:r>
    </w:p>
    <w:p w:rsidR="00D70B48" w:rsidRDefault="00D70B48" w:rsidP="00CE05FB">
      <w:pPr>
        <w:pStyle w:val="PargrafodaLista"/>
        <w:spacing w:line="360" w:lineRule="auto"/>
        <w:ind w:left="0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b) devem </w:t>
      </w:r>
      <w:r w:rsidRPr="00EA56E1">
        <w:rPr>
          <w:rFonts w:cs="Times New Roman"/>
          <w:color w:val="000000"/>
        </w:rPr>
        <w:t>te</w:t>
      </w:r>
      <w:r>
        <w:rPr>
          <w:rFonts w:cs="Times New Roman"/>
          <w:color w:val="000000"/>
        </w:rPr>
        <w:t>r</w:t>
      </w:r>
      <w:r w:rsidRPr="00EA56E1">
        <w:rPr>
          <w:rFonts w:cs="Times New Roman"/>
          <w:color w:val="000000"/>
        </w:rPr>
        <w:t xml:space="preserve"> os respetivos órgãos sociais eleitos e e</w:t>
      </w:r>
      <w:r w:rsidR="00CE05FB">
        <w:rPr>
          <w:rFonts w:cs="Times New Roman"/>
          <w:color w:val="000000"/>
        </w:rPr>
        <w:t>m exercício efetivo de funções;</w:t>
      </w:r>
    </w:p>
    <w:p w:rsidR="00D70B48" w:rsidRDefault="00D70B48" w:rsidP="00CE05FB">
      <w:pPr>
        <w:pStyle w:val="PargrafodaLista"/>
        <w:spacing w:line="360" w:lineRule="auto"/>
        <w:ind w:left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c)</w:t>
      </w:r>
      <w:r w:rsidRPr="00EA56E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devem </w:t>
      </w:r>
      <w:r w:rsidRPr="00EA56E1">
        <w:rPr>
          <w:rFonts w:cs="Times New Roman"/>
          <w:color w:val="000000"/>
        </w:rPr>
        <w:t>desenvolv</w:t>
      </w:r>
      <w:r>
        <w:rPr>
          <w:rFonts w:cs="Times New Roman"/>
          <w:color w:val="000000"/>
        </w:rPr>
        <w:t>er</w:t>
      </w:r>
      <w:r w:rsidRPr="00EA56E1">
        <w:rPr>
          <w:rFonts w:cs="Times New Roman"/>
          <w:color w:val="000000"/>
        </w:rPr>
        <w:t xml:space="preserve"> comprovadamente </w:t>
      </w:r>
      <w:r>
        <w:rPr>
          <w:rFonts w:cs="Times New Roman"/>
          <w:color w:val="000000"/>
        </w:rPr>
        <w:t xml:space="preserve">– através da apresentação de prova documental - </w:t>
      </w:r>
      <w:r w:rsidRPr="00EA56E1">
        <w:rPr>
          <w:rFonts w:cs="Times New Roman"/>
          <w:color w:val="000000"/>
        </w:rPr>
        <w:t>a sua atividade relacionada com o desporto adaptado no concelho do Porto há pelo menos 5 (cinco) anos ou, em alternativa,</w:t>
      </w:r>
      <w:r w:rsidRPr="00EA56E1"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devem ter </w:t>
      </w:r>
      <w:r w:rsidRPr="00EA56E1">
        <w:rPr>
          <w:rFonts w:cs="Times New Roman"/>
          <w:color w:val="000000"/>
        </w:rPr>
        <w:t>como objeto exclusivo o desporto adaptado e com atividade comprovada, designadamente através da participação em competições federadas</w:t>
      </w:r>
      <w:r w:rsidR="00CE05FB">
        <w:rPr>
          <w:rFonts w:cs="Times New Roman"/>
          <w:color w:val="000000"/>
        </w:rPr>
        <w:t>.</w:t>
      </w:r>
    </w:p>
    <w:p w:rsidR="00CE05FB" w:rsidRDefault="00CE05FB" w:rsidP="00CE05FB">
      <w:pPr>
        <w:pStyle w:val="PargrafodaLista"/>
        <w:spacing w:line="360" w:lineRule="auto"/>
        <w:ind w:left="708"/>
        <w:jc w:val="both"/>
        <w:rPr>
          <w:rFonts w:cs="Times New Roman"/>
          <w:color w:val="000000"/>
        </w:rPr>
      </w:pPr>
    </w:p>
    <w:p w:rsidR="00CE05FB" w:rsidRDefault="00CE05FB" w:rsidP="00CE05FB">
      <w:pPr>
        <w:pStyle w:val="PargrafodaLista"/>
        <w:spacing w:line="360" w:lineRule="auto"/>
        <w:ind w:left="708"/>
        <w:jc w:val="both"/>
        <w:rPr>
          <w:rFonts w:cs="Times New Roman"/>
          <w:color w:val="000000"/>
        </w:rPr>
      </w:pPr>
    </w:p>
    <w:p w:rsidR="00CE05FB" w:rsidRPr="00EA56E1" w:rsidRDefault="00CE05FB" w:rsidP="00CE05FB">
      <w:pPr>
        <w:pStyle w:val="PargrafodaLista"/>
        <w:spacing w:line="360" w:lineRule="auto"/>
        <w:ind w:left="708"/>
        <w:jc w:val="both"/>
        <w:rPr>
          <w:rFonts w:cs="Times New Roman"/>
          <w:color w:val="000000"/>
        </w:rPr>
      </w:pPr>
    </w:p>
    <w:p w:rsidR="00D70B48" w:rsidRPr="00CB1AC5" w:rsidRDefault="00D70B48" w:rsidP="00D70B48">
      <w:pPr>
        <w:spacing w:line="360" w:lineRule="auto"/>
        <w:jc w:val="both"/>
      </w:pPr>
      <w:r>
        <w:t>3.</w:t>
      </w:r>
      <w:r w:rsidR="006B5203">
        <w:t xml:space="preserve"> </w:t>
      </w:r>
      <w:r>
        <w:t>Para efeitos de candidatura, as instituições deverão proceder ao preenchimento dos formulários constantes dos anexos A e B que fazem parte integrante da presente proposta acompanhados de:</w:t>
      </w:r>
    </w:p>
    <w:p w:rsidR="00D70B48" w:rsidRPr="00CB1AC5" w:rsidRDefault="00D70B48" w:rsidP="00D70B48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CB1AC5">
        <w:rPr>
          <w:rFonts w:cs="Times New Roman"/>
          <w:color w:val="000000"/>
        </w:rPr>
        <w:t>Cópia dos Estatutos;</w:t>
      </w:r>
    </w:p>
    <w:p w:rsidR="00D70B48" w:rsidRPr="00CB1AC5" w:rsidRDefault="00D70B48" w:rsidP="00D70B48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CB1AC5">
        <w:rPr>
          <w:rFonts w:cs="Times New Roman"/>
          <w:color w:val="000000"/>
        </w:rPr>
        <w:t>Relatório e Contas do exercício do ano transato, devidamente aprovado em Assembleia Geral;</w:t>
      </w:r>
    </w:p>
    <w:p w:rsidR="00D70B48" w:rsidRPr="00CB1AC5" w:rsidRDefault="00D70B48" w:rsidP="00D70B48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CB1AC5">
        <w:rPr>
          <w:rFonts w:cs="Times New Roman"/>
          <w:color w:val="000000"/>
        </w:rPr>
        <w:t>Plano de Atividades e Orçamento para o ano em curso, aprovado em Assembleia Geral;</w:t>
      </w:r>
    </w:p>
    <w:p w:rsidR="00D70B48" w:rsidRPr="00CB1AC5" w:rsidRDefault="00D70B48" w:rsidP="00D70B48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CB1AC5">
        <w:rPr>
          <w:rFonts w:cs="Times New Roman"/>
          <w:color w:val="000000"/>
        </w:rPr>
        <w:t>Cópia da ata de eleição dos órgãos sociais em exercício de funções;</w:t>
      </w:r>
    </w:p>
    <w:p w:rsidR="00D70B48" w:rsidRDefault="00D70B48" w:rsidP="00D70B48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CB1AC5">
        <w:rPr>
          <w:rFonts w:cs="Times New Roman"/>
          <w:color w:val="000000"/>
        </w:rPr>
        <w:t>Declaração de inexistência de dívidas à Segurança Social e às Finanças ou Declaração comprovativa de que as mesmas se encontram em fase de regularização (estas declarações podem ser substituídas pelo consentimento de consulta ao Município do Porto)</w:t>
      </w:r>
      <w:r>
        <w:rPr>
          <w:rFonts w:cs="Times New Roman"/>
          <w:color w:val="000000"/>
        </w:rPr>
        <w:t>;</w:t>
      </w:r>
    </w:p>
    <w:p w:rsidR="00D70B48" w:rsidRDefault="00D70B48" w:rsidP="00D70B48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F217E7">
        <w:rPr>
          <w:rFonts w:cs="Times New Roman"/>
          <w:color w:val="000000"/>
        </w:rPr>
        <w:t>Documento comprovativo</w:t>
      </w:r>
      <w:r>
        <w:rPr>
          <w:rFonts w:cs="Times New Roman"/>
          <w:color w:val="000000"/>
        </w:rPr>
        <w:t xml:space="preserve"> de que</w:t>
      </w:r>
      <w:r w:rsidRPr="00F217E7">
        <w:rPr>
          <w:rFonts w:cs="Times New Roman"/>
          <w:color w:val="000000"/>
        </w:rPr>
        <w:t xml:space="preserve"> desenvolve</w:t>
      </w:r>
      <w:r>
        <w:rPr>
          <w:rFonts w:cs="Times New Roman"/>
          <w:color w:val="000000"/>
        </w:rPr>
        <w:t>m</w:t>
      </w:r>
      <w:r w:rsidRPr="00F217E7">
        <w:rPr>
          <w:rFonts w:cs="Times New Roman"/>
          <w:color w:val="000000"/>
        </w:rPr>
        <w:t xml:space="preserve"> a sua atividade relacionada com o desporto adaptado no concelho do Porto há pelo menos 5 (cinco) anos ou</w:t>
      </w:r>
      <w:r>
        <w:rPr>
          <w:rFonts w:cs="Times New Roman"/>
          <w:color w:val="000000"/>
        </w:rPr>
        <w:t xml:space="preserve"> de que têm</w:t>
      </w:r>
      <w:r w:rsidRPr="00F217E7">
        <w:rPr>
          <w:rFonts w:cs="Times New Roman"/>
          <w:color w:val="000000"/>
        </w:rPr>
        <w:t xml:space="preserve"> como objeto exclusivo o desporto adaptado e </w:t>
      </w:r>
      <w:r>
        <w:rPr>
          <w:rFonts w:cs="Times New Roman"/>
          <w:color w:val="000000"/>
        </w:rPr>
        <w:t xml:space="preserve">de que desenvolvem </w:t>
      </w:r>
      <w:r w:rsidRPr="00F217E7">
        <w:rPr>
          <w:rFonts w:cs="Times New Roman"/>
          <w:color w:val="000000"/>
        </w:rPr>
        <w:t>atividade</w:t>
      </w:r>
      <w:r>
        <w:rPr>
          <w:rFonts w:cs="Times New Roman"/>
          <w:color w:val="000000"/>
        </w:rPr>
        <w:t>s</w:t>
      </w:r>
      <w:r w:rsidRPr="00F217E7">
        <w:rPr>
          <w:rFonts w:cs="Times New Roman"/>
          <w:color w:val="000000"/>
        </w:rPr>
        <w:t>, designadamente através da participação em competições federadas</w:t>
      </w:r>
      <w:r>
        <w:rPr>
          <w:rFonts w:cs="Times New Roman"/>
          <w:color w:val="000000"/>
        </w:rPr>
        <w:t>;</w:t>
      </w:r>
    </w:p>
    <w:p w:rsidR="00D70B48" w:rsidRDefault="00D70B48" w:rsidP="00D70B48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F217E7">
        <w:rPr>
          <w:rFonts w:cs="Times New Roman"/>
          <w:color w:val="000000"/>
        </w:rPr>
        <w:t>orçamentos respeitantes ao tipo de apoio solicitado.</w:t>
      </w:r>
    </w:p>
    <w:p w:rsidR="00D70B48" w:rsidRPr="00F217E7" w:rsidRDefault="00D70B48" w:rsidP="00D70B48">
      <w:pPr>
        <w:pStyle w:val="PargrafodaLista"/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color w:val="000000"/>
        </w:rPr>
      </w:pPr>
    </w:p>
    <w:p w:rsidR="00CE05FB" w:rsidRDefault="00D70B48" w:rsidP="00CE05F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Cada entidade apenas pode apresentar uma candidatura</w:t>
      </w:r>
      <w:r w:rsidR="006B5203">
        <w:rPr>
          <w:rFonts w:cs="Times New Roman"/>
          <w:color w:val="000000"/>
        </w:rPr>
        <w:t>.</w:t>
      </w:r>
    </w:p>
    <w:p w:rsidR="00CE05FB" w:rsidRDefault="00CE05FB" w:rsidP="00CE05F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D70B48" w:rsidRPr="00CE05FB" w:rsidRDefault="00D70B48" w:rsidP="00CE05FB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</w:t>
      </w:r>
      <w:r w:rsidRPr="00F217E7">
        <w:rPr>
          <w:rFonts w:cs="Times New Roman"/>
          <w:color w:val="000000"/>
        </w:rPr>
        <w:t xml:space="preserve">A análise e decisão sobre as candidaturas apresentadas competem a um Júri composto pelo Provedor Municipal do Cidadão com Deficiência, por um elemento indicado pelo Presidente da Câmara Municipal do Porto e por um elemento indicado pelo </w:t>
      </w:r>
      <w:r>
        <w:rPr>
          <w:rFonts w:cs="Times New Roman"/>
          <w:color w:val="000000"/>
        </w:rPr>
        <w:t>V</w:t>
      </w:r>
      <w:r w:rsidRPr="00F217E7">
        <w:rPr>
          <w:rFonts w:cs="Times New Roman"/>
          <w:color w:val="000000"/>
        </w:rPr>
        <w:t xml:space="preserve">ereador do </w:t>
      </w:r>
      <w:r>
        <w:rPr>
          <w:rFonts w:cs="Times New Roman"/>
          <w:color w:val="000000"/>
        </w:rPr>
        <w:t>P</w:t>
      </w:r>
      <w:r w:rsidRPr="00F217E7">
        <w:rPr>
          <w:rFonts w:cs="Times New Roman"/>
          <w:color w:val="000000"/>
        </w:rPr>
        <w:t>elouro com atribuições delegadas na área da ação social.</w:t>
      </w:r>
    </w:p>
    <w:p w:rsidR="00D70B48" w:rsidRDefault="00D70B48" w:rsidP="00D70B48">
      <w:pPr>
        <w:pStyle w:val="PargrafodaLista"/>
        <w:spacing w:line="360" w:lineRule="auto"/>
        <w:ind w:left="0"/>
        <w:jc w:val="both"/>
        <w:rPr>
          <w:rFonts w:cs="Times New Roman"/>
          <w:color w:val="000000"/>
        </w:rPr>
      </w:pPr>
      <w:r>
        <w:t xml:space="preserve">6. </w:t>
      </w:r>
      <w:r>
        <w:rPr>
          <w:color w:val="000000"/>
        </w:rPr>
        <w:t xml:space="preserve">O </w:t>
      </w:r>
      <w:r w:rsidRPr="00A750C7">
        <w:rPr>
          <w:color w:val="000000"/>
        </w:rPr>
        <w:t xml:space="preserve">apoio </w:t>
      </w:r>
      <w:r>
        <w:rPr>
          <w:color w:val="000000"/>
        </w:rPr>
        <w:t xml:space="preserve">concreto </w:t>
      </w:r>
      <w:r w:rsidRPr="00A750C7">
        <w:rPr>
          <w:color w:val="000000"/>
        </w:rPr>
        <w:t xml:space="preserve">concedido a cada uma das entidades </w:t>
      </w:r>
      <w:r w:rsidRPr="00A750C7">
        <w:rPr>
          <w:rFonts w:cs="Times New Roman"/>
          <w:color w:val="000000"/>
        </w:rPr>
        <w:t>cuja candidatura venha a ser aprovada</w:t>
      </w:r>
      <w:r>
        <w:rPr>
          <w:rFonts w:cs="Times New Roman"/>
          <w:color w:val="000000"/>
        </w:rPr>
        <w:t xml:space="preserve"> será definido pelo Júri,</w:t>
      </w:r>
      <w:r w:rsidRPr="00A750C7">
        <w:rPr>
          <w:rFonts w:cs="Times New Roman"/>
          <w:color w:val="000000"/>
        </w:rPr>
        <w:t xml:space="preserve"> não </w:t>
      </w:r>
      <w:r>
        <w:rPr>
          <w:rFonts w:cs="Times New Roman"/>
          <w:color w:val="000000"/>
        </w:rPr>
        <w:t>podendo, no entanto,</w:t>
      </w:r>
      <w:r w:rsidRPr="00A750C7">
        <w:rPr>
          <w:rFonts w:cs="Times New Roman"/>
          <w:color w:val="000000"/>
        </w:rPr>
        <w:t xml:space="preserve"> exceder o montante de 150.000,00 € (cento e cinquenta mil euros), independentemente da </w:t>
      </w:r>
      <w:r>
        <w:rPr>
          <w:rFonts w:cs="Times New Roman"/>
          <w:color w:val="000000"/>
        </w:rPr>
        <w:t>dimensão do projeto apresentado.</w:t>
      </w:r>
    </w:p>
    <w:p w:rsidR="00CE05FB" w:rsidRDefault="00CE05FB" w:rsidP="00D70B48">
      <w:pPr>
        <w:pStyle w:val="PargrafodaLista"/>
        <w:spacing w:line="360" w:lineRule="auto"/>
        <w:ind w:left="0"/>
        <w:jc w:val="both"/>
        <w:rPr>
          <w:rFonts w:cs="Times New Roman"/>
          <w:color w:val="000000"/>
        </w:rPr>
      </w:pPr>
    </w:p>
    <w:p w:rsidR="00D70B48" w:rsidRDefault="00D70B48" w:rsidP="00D70B48">
      <w:pPr>
        <w:spacing w:line="360" w:lineRule="auto"/>
        <w:jc w:val="both"/>
        <w:rPr>
          <w:rFonts w:cs="Times New Roman"/>
          <w:color w:val="000000"/>
        </w:rPr>
      </w:pPr>
    </w:p>
    <w:p w:rsidR="00457FAD" w:rsidRDefault="00D70B48" w:rsidP="00D70B48">
      <w:pPr>
        <w:spacing w:line="360" w:lineRule="auto"/>
        <w:jc w:val="both"/>
      </w:pPr>
      <w:r>
        <w:rPr>
          <w:rFonts w:cs="Times New Roman"/>
          <w:color w:val="000000"/>
        </w:rPr>
        <w:t xml:space="preserve">7. </w:t>
      </w:r>
      <w:r w:rsidRPr="00F217E7">
        <w:rPr>
          <w:rFonts w:cs="Times New Roman"/>
          <w:color w:val="000000"/>
        </w:rPr>
        <w:t>Após homologação da decisão do Júri se</w:t>
      </w:r>
      <w:r>
        <w:rPr>
          <w:rFonts w:cs="Times New Roman"/>
          <w:color w:val="000000"/>
        </w:rPr>
        <w:t>rá</w:t>
      </w:r>
      <w:r w:rsidRPr="00F217E7">
        <w:rPr>
          <w:rFonts w:cs="Times New Roman"/>
          <w:color w:val="000000"/>
        </w:rPr>
        <w:t xml:space="preserve"> celebrado um contrato programa com cada uma das entidades beneficiárias dos apoios concedidos ao abrigo deste eixo, </w:t>
      </w:r>
      <w:r w:rsidRPr="00F217E7">
        <w:rPr>
          <w:color w:val="000000"/>
        </w:rPr>
        <w:t>a aprovar pela Câmara Municipal do Porto,</w:t>
      </w:r>
      <w:r w:rsidRPr="00F217E7">
        <w:rPr>
          <w:rFonts w:cs="Times New Roman"/>
          <w:color w:val="000000"/>
        </w:rPr>
        <w:t xml:space="preserve"> </w:t>
      </w:r>
      <w:r w:rsidRPr="00F217E7">
        <w:rPr>
          <w:color w:val="000000"/>
        </w:rPr>
        <w:t>o qual definirá os termos de execução, controlo e acompanhamento de cada projeto apoiado.</w:t>
      </w:r>
    </w:p>
    <w:sectPr w:rsidR="00457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36" w:rsidRDefault="00410836" w:rsidP="00CE05FB">
      <w:pPr>
        <w:spacing w:after="0" w:line="240" w:lineRule="auto"/>
      </w:pPr>
      <w:r>
        <w:separator/>
      </w:r>
    </w:p>
  </w:endnote>
  <w:endnote w:type="continuationSeparator" w:id="0">
    <w:p w:rsidR="00410836" w:rsidRDefault="00410836" w:rsidP="00C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97" w:rsidRDefault="002064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39589718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206497" w:rsidRDefault="0020649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DFBB8" wp14:editId="1F9E90E5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28625" cy="466725"/>
                      <wp:effectExtent l="0" t="0" r="9525" b="952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6497" w:rsidRDefault="00206497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Pr="0020649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33.7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" fillcolor="#40618b" stroked="f">
                      <v:textbox inset="0,,0">
                        <w:txbxContent>
                          <w:p w:rsidR="00206497" w:rsidRDefault="00206497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Pr="0020649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06497" w:rsidRDefault="00206497" w:rsidP="00206497">
    <w:pPr>
      <w:pStyle w:val="Rodap"/>
      <w:tabs>
        <w:tab w:val="clear" w:pos="4252"/>
        <w:tab w:val="clear" w:pos="8504"/>
        <w:tab w:val="left" w:pos="538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97" w:rsidRDefault="002064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36" w:rsidRDefault="00410836" w:rsidP="00CE05FB">
      <w:pPr>
        <w:spacing w:after="0" w:line="240" w:lineRule="auto"/>
      </w:pPr>
      <w:r>
        <w:separator/>
      </w:r>
    </w:p>
  </w:footnote>
  <w:footnote w:type="continuationSeparator" w:id="0">
    <w:p w:rsidR="00410836" w:rsidRDefault="00410836" w:rsidP="00C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97" w:rsidRDefault="002064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B" w:rsidRDefault="00CE05FB">
    <w:pPr>
      <w:pStyle w:val="Cabealho"/>
    </w:pPr>
    <w:r>
      <w:rPr>
        <w:noProof/>
        <w:lang w:eastAsia="pt-PT"/>
      </w:rPr>
      <w:drawing>
        <wp:inline distT="0" distB="0" distL="0" distR="0">
          <wp:extent cx="1533525" cy="786223"/>
          <wp:effectExtent l="0" t="0" r="0" b="0"/>
          <wp:docPr id="1" name="Imagem 1" descr="C:\Users\antoniofmoreira\Documents\EXECUTIVO\PORTO_Camara_logo_azul_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fmoreira\Documents\EXECUTIVO\PORTO_Camara_logo_azul_A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97" w:rsidRDefault="002064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A6A"/>
    <w:multiLevelType w:val="hybridMultilevel"/>
    <w:tmpl w:val="D116CC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935"/>
    <w:multiLevelType w:val="hybridMultilevel"/>
    <w:tmpl w:val="593A5F16"/>
    <w:lvl w:ilvl="0" w:tplc="623868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8"/>
    <w:rsid w:val="00206497"/>
    <w:rsid w:val="002156A6"/>
    <w:rsid w:val="002A2C30"/>
    <w:rsid w:val="003B7982"/>
    <w:rsid w:val="00410836"/>
    <w:rsid w:val="006B5203"/>
    <w:rsid w:val="00896F23"/>
    <w:rsid w:val="00B20EFE"/>
    <w:rsid w:val="00C14DF5"/>
    <w:rsid w:val="00CE05FB"/>
    <w:rsid w:val="00D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B4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E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05FB"/>
  </w:style>
  <w:style w:type="paragraph" w:styleId="Rodap">
    <w:name w:val="footer"/>
    <w:basedOn w:val="Normal"/>
    <w:link w:val="RodapCarcter"/>
    <w:uiPriority w:val="99"/>
    <w:unhideWhenUsed/>
    <w:rsid w:val="00CE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E05FB"/>
  </w:style>
  <w:style w:type="paragraph" w:styleId="Textodebalo">
    <w:name w:val="Balloon Text"/>
    <w:basedOn w:val="Normal"/>
    <w:link w:val="TextodebaloCarcter"/>
    <w:uiPriority w:val="99"/>
    <w:semiHidden/>
    <w:unhideWhenUsed/>
    <w:rsid w:val="00C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B4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E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05FB"/>
  </w:style>
  <w:style w:type="paragraph" w:styleId="Rodap">
    <w:name w:val="footer"/>
    <w:basedOn w:val="Normal"/>
    <w:link w:val="RodapCarcter"/>
    <w:uiPriority w:val="99"/>
    <w:unhideWhenUsed/>
    <w:rsid w:val="00CE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E05FB"/>
  </w:style>
  <w:style w:type="paragraph" w:styleId="Textodebalo">
    <w:name w:val="Balloon Text"/>
    <w:basedOn w:val="Normal"/>
    <w:link w:val="TextodebaloCarcter"/>
    <w:uiPriority w:val="99"/>
    <w:semiHidden/>
    <w:unhideWhenUsed/>
    <w:rsid w:val="00C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6C929-7E88-4595-A0D0-5C521AB39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8C1E3F-0D3F-45D3-B701-FA287E06E7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773EA-3A41-497F-837E-5D3C65A95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dmjc</dc:creator>
  <cp:lastModifiedBy>Antonio Fernando Rebelo Moreira</cp:lastModifiedBy>
  <cp:revision>2</cp:revision>
  <dcterms:created xsi:type="dcterms:W3CDTF">2016-01-28T12:11:00Z</dcterms:created>
  <dcterms:modified xsi:type="dcterms:W3CDTF">2016-01-28T12:11:00Z</dcterms:modified>
</cp:coreProperties>
</file>